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06C7ABEC" w14:textId="77777777" w:rsidR="00921E8A" w:rsidRPr="00C44A6E" w:rsidRDefault="00921E8A" w:rsidP="00921E8A">
      <w:pPr>
        <w:spacing w:after="0" w:line="240" w:lineRule="auto"/>
        <w:rPr>
          <w:rFonts w:cstheme="minorHAnsi"/>
          <w:lang w:val="en-GB"/>
        </w:rPr>
      </w:pPr>
    </w:p>
    <w:p w14:paraId="351B34B5" w14:textId="77777777" w:rsidR="00921E8A" w:rsidRPr="00C44A6E" w:rsidRDefault="00921E8A" w:rsidP="00921E8A">
      <w:pPr>
        <w:pStyle w:val="Subtitle"/>
        <w:tabs>
          <w:tab w:val="left" w:pos="525"/>
          <w:tab w:val="center" w:pos="4986"/>
        </w:tabs>
        <w:rPr>
          <w:rFonts w:asciiTheme="minorHAnsi" w:hAnsiTheme="minorHAnsi" w:cstheme="minorHAnsi"/>
          <w:b/>
          <w:bCs/>
          <w:sz w:val="22"/>
          <w:szCs w:val="22"/>
          <w:u w:val="none"/>
          <w:lang w:val="en-GB"/>
        </w:rPr>
      </w:pPr>
      <w:r w:rsidRPr="00C44A6E">
        <w:rPr>
          <w:rFonts w:asciiTheme="minorHAnsi" w:hAnsiTheme="minorHAnsi" w:cstheme="minorHAnsi"/>
          <w:b/>
          <w:bCs/>
          <w:sz w:val="22"/>
          <w:szCs w:val="22"/>
          <w:u w:val="none"/>
          <w:lang w:val="en-GB"/>
        </w:rPr>
        <w:tab/>
      </w:r>
      <w:r w:rsidRPr="00C44A6E">
        <w:rPr>
          <w:rFonts w:asciiTheme="minorHAnsi" w:hAnsiTheme="minorHAnsi" w:cstheme="minorHAnsi"/>
          <w:b/>
          <w:bCs/>
          <w:sz w:val="22"/>
          <w:szCs w:val="22"/>
          <w:u w:val="none"/>
          <w:lang w:val="en-GB"/>
        </w:rPr>
        <w:tab/>
        <w:t xml:space="preserve">SPECIAL PROCUREMENT CONDITIONS </w:t>
      </w:r>
    </w:p>
    <w:p w14:paraId="6FC1D187" w14:textId="77777777" w:rsidR="00921E8A" w:rsidRPr="00C44A6E" w:rsidRDefault="00921E8A" w:rsidP="00921E8A">
      <w:pPr>
        <w:spacing w:after="0" w:line="240" w:lineRule="auto"/>
        <w:jc w:val="center"/>
        <w:rPr>
          <w:rFonts w:cstheme="minorHAnsi"/>
          <w:b/>
          <w:lang w:val="en-GB"/>
        </w:rPr>
      </w:pPr>
      <w:bookmarkStart w:id="0" w:name="_Toc335201954"/>
      <w:r w:rsidRPr="00C44A6E">
        <w:rPr>
          <w:rFonts w:cstheme="minorHAnsi"/>
          <w:b/>
          <w:lang w:val="en-GB"/>
        </w:rPr>
        <w:t xml:space="preserve">FOR PROCUREMENT OF </w:t>
      </w:r>
    </w:p>
    <w:p w14:paraId="3A4E9178" w14:textId="1621BEE4" w:rsidR="00CA56AB" w:rsidRPr="00FC766C" w:rsidRDefault="00921E8A" w:rsidP="00CA56AB">
      <w:pPr>
        <w:spacing w:after="0" w:line="240" w:lineRule="auto"/>
        <w:jc w:val="center"/>
        <w:rPr>
          <w:rFonts w:eastAsia="Times New Roman" w:cstheme="minorHAnsi"/>
          <w:b/>
          <w:lang w:val="en-GB"/>
        </w:rPr>
      </w:pPr>
      <w:r w:rsidRPr="00C44A6E">
        <w:rPr>
          <w:rFonts w:eastAsia="Times New Roman" w:cstheme="minorHAnsi"/>
          <w:b/>
          <w:lang w:val="en-GB"/>
        </w:rPr>
        <w:t xml:space="preserve">CONSULTING </w:t>
      </w:r>
      <w:r w:rsidRPr="00FC766C">
        <w:rPr>
          <w:rFonts w:eastAsia="Times New Roman" w:cstheme="minorHAnsi"/>
          <w:b/>
          <w:lang w:val="en-GB"/>
        </w:rPr>
        <w:t xml:space="preserve">SERVICES </w:t>
      </w:r>
      <w:r w:rsidR="00667F56" w:rsidRPr="00FC766C">
        <w:rPr>
          <w:rFonts w:eastAsia="Times New Roman" w:cstheme="minorHAnsi"/>
          <w:b/>
          <w:lang w:val="en-GB"/>
        </w:rPr>
        <w:t>ON</w:t>
      </w:r>
      <w:r w:rsidRPr="00FC766C">
        <w:rPr>
          <w:rFonts w:eastAsia="Times New Roman" w:cstheme="minorHAnsi"/>
          <w:b/>
          <w:lang w:val="en-GB"/>
        </w:rPr>
        <w:t xml:space="preserve"> </w:t>
      </w:r>
      <w:r w:rsidR="00CA56AB" w:rsidRPr="00FC766C">
        <w:rPr>
          <w:rFonts w:eastAsia="Times New Roman" w:cstheme="minorHAnsi"/>
          <w:b/>
          <w:lang w:val="en-GB"/>
        </w:rPr>
        <w:t xml:space="preserve">DEVELOPMENT AND DEPLOYMENT OF A NEW REQUIRED NAVIGATION PERFORMANCE (RNP) RELATED </w:t>
      </w:r>
      <w:r w:rsidR="00667F56" w:rsidRPr="00FC766C">
        <w:rPr>
          <w:rFonts w:eastAsia="Times New Roman" w:cstheme="minorHAnsi"/>
          <w:b/>
          <w:lang w:val="en-GB"/>
        </w:rPr>
        <w:t xml:space="preserve">TO </w:t>
      </w:r>
      <w:r w:rsidR="00CA56AB" w:rsidRPr="00FC766C">
        <w:rPr>
          <w:rFonts w:eastAsia="Times New Roman" w:cstheme="minorHAnsi"/>
          <w:b/>
          <w:lang w:val="en-GB"/>
        </w:rPr>
        <w:t>LITHUANIAN AIRSPACE STRUCTURE AND EFFICIENCY OF AIR TRAFFIC MANAGEMENT SERVICES</w:t>
      </w:r>
    </w:p>
    <w:p w14:paraId="5199DF37" w14:textId="77777777" w:rsidR="00CA56AB" w:rsidRPr="00C44A6E" w:rsidRDefault="00CA56AB" w:rsidP="00CA56AB">
      <w:pPr>
        <w:spacing w:after="0" w:line="240" w:lineRule="auto"/>
        <w:jc w:val="center"/>
        <w:rPr>
          <w:rFonts w:eastAsia="Times New Roman" w:cstheme="minorHAnsi"/>
          <w:b/>
          <w:color w:val="EE0000"/>
          <w:lang w:val="en-GB"/>
        </w:rPr>
      </w:pPr>
    </w:p>
    <w:p w14:paraId="2B61BEDF" w14:textId="77777777" w:rsidR="00921E8A" w:rsidRPr="00C44A6E" w:rsidRDefault="00921E8A" w:rsidP="00921E8A">
      <w:pPr>
        <w:pStyle w:val="Heading1"/>
        <w:numPr>
          <w:ilvl w:val="0"/>
          <w:numId w:val="1"/>
        </w:numPr>
        <w:tabs>
          <w:tab w:val="left" w:pos="426"/>
        </w:tabs>
        <w:ind w:left="0" w:firstLine="0"/>
        <w:jc w:val="center"/>
        <w:rPr>
          <w:rFonts w:asciiTheme="minorHAnsi" w:hAnsiTheme="minorHAnsi" w:cstheme="minorHAnsi"/>
          <w:b/>
          <w:bCs/>
          <w:sz w:val="22"/>
          <w:szCs w:val="22"/>
          <w:lang w:val="en-GB"/>
        </w:rPr>
      </w:pPr>
      <w:r w:rsidRPr="00C44A6E">
        <w:rPr>
          <w:rFonts w:asciiTheme="minorHAnsi" w:hAnsiTheme="minorHAnsi" w:cstheme="minorHAnsi"/>
          <w:b/>
          <w:bCs/>
          <w:sz w:val="22"/>
          <w:szCs w:val="22"/>
          <w:lang w:val="en-GB"/>
        </w:rPr>
        <w:t xml:space="preserve">GENERAL PROVISIONS </w:t>
      </w:r>
      <w:bookmarkEnd w:id="0"/>
    </w:p>
    <w:p w14:paraId="5FE43725" w14:textId="77777777" w:rsidR="00921E8A" w:rsidRPr="00C44A6E" w:rsidRDefault="00921E8A" w:rsidP="00921E8A">
      <w:pPr>
        <w:spacing w:after="0" w:line="240" w:lineRule="auto"/>
        <w:jc w:val="center"/>
        <w:rPr>
          <w:rFonts w:cstheme="minorHAnsi"/>
          <w:lang w:val="en-GB"/>
        </w:rPr>
      </w:pPr>
    </w:p>
    <w:tbl>
      <w:tblPr>
        <w:tblStyle w:val="TableGrid"/>
        <w:tblW w:w="9776" w:type="dxa"/>
        <w:tblInd w:w="0" w:type="dxa"/>
        <w:tblLook w:val="04A0" w:firstRow="1" w:lastRow="0" w:firstColumn="1" w:lastColumn="0" w:noHBand="0" w:noVBand="1"/>
      </w:tblPr>
      <w:tblGrid>
        <w:gridCol w:w="662"/>
        <w:gridCol w:w="4153"/>
        <w:gridCol w:w="4961"/>
      </w:tblGrid>
      <w:tr w:rsidR="003C3B3A" w:rsidRPr="00C44A6E" w14:paraId="2CD5DEB4" w14:textId="77777777" w:rsidTr="00C70CA3">
        <w:trPr>
          <w:trHeight w:val="288"/>
        </w:trPr>
        <w:tc>
          <w:tcPr>
            <w:tcW w:w="662" w:type="dxa"/>
            <w:tcBorders>
              <w:top w:val="single" w:sz="4" w:space="0" w:color="auto"/>
              <w:left w:val="single" w:sz="4" w:space="0" w:color="auto"/>
              <w:bottom w:val="single" w:sz="4" w:space="0" w:color="auto"/>
              <w:right w:val="single" w:sz="4" w:space="0" w:color="auto"/>
            </w:tcBorders>
            <w:hideMark/>
          </w:tcPr>
          <w:p w14:paraId="512460E1" w14:textId="77777777" w:rsidR="00921E8A" w:rsidRPr="00C44A6E" w:rsidRDefault="00921E8A" w:rsidP="00C70CA3">
            <w:pPr>
              <w:jc w:val="center"/>
              <w:rPr>
                <w:rFonts w:cstheme="minorHAnsi"/>
                <w:lang w:val="en-GB"/>
              </w:rPr>
            </w:pPr>
            <w:r w:rsidRPr="00C44A6E">
              <w:rPr>
                <w:rFonts w:cstheme="minorHAnsi"/>
                <w:lang w:val="en-GB"/>
              </w:rPr>
              <w:t>1.1</w:t>
            </w:r>
          </w:p>
        </w:tc>
        <w:tc>
          <w:tcPr>
            <w:tcW w:w="4153" w:type="dxa"/>
            <w:tcBorders>
              <w:top w:val="single" w:sz="4" w:space="0" w:color="auto"/>
              <w:left w:val="single" w:sz="4" w:space="0" w:color="auto"/>
              <w:bottom w:val="single" w:sz="4" w:space="0" w:color="auto"/>
              <w:right w:val="single" w:sz="4" w:space="0" w:color="auto"/>
            </w:tcBorders>
            <w:hideMark/>
          </w:tcPr>
          <w:p w14:paraId="7BA57ACA" w14:textId="77777777" w:rsidR="00921E8A" w:rsidRPr="00C44A6E" w:rsidRDefault="00921E8A" w:rsidP="00C70CA3">
            <w:pPr>
              <w:jc w:val="both"/>
              <w:rPr>
                <w:rFonts w:cstheme="minorHAnsi"/>
                <w:b/>
                <w:lang w:val="en-GB"/>
              </w:rPr>
            </w:pPr>
            <w:r w:rsidRPr="00C44A6E">
              <w:rPr>
                <w:rFonts w:cstheme="minorHAnsi"/>
                <w:b/>
                <w:lang w:val="en-GB"/>
              </w:rPr>
              <w:t>Method of procurement</w:t>
            </w:r>
          </w:p>
        </w:tc>
        <w:tc>
          <w:tcPr>
            <w:tcW w:w="4961" w:type="dxa"/>
            <w:tcBorders>
              <w:top w:val="single" w:sz="4" w:space="0" w:color="auto"/>
              <w:left w:val="single" w:sz="4" w:space="0" w:color="auto"/>
              <w:bottom w:val="single" w:sz="4" w:space="0" w:color="auto"/>
              <w:right w:val="single" w:sz="4" w:space="0" w:color="auto"/>
            </w:tcBorders>
            <w:hideMark/>
          </w:tcPr>
          <w:p w14:paraId="16649C89" w14:textId="7FEA5787" w:rsidR="00921E8A" w:rsidRPr="00FC766C" w:rsidRDefault="00921E8A" w:rsidP="00C70CA3">
            <w:pPr>
              <w:tabs>
                <w:tab w:val="left" w:pos="318"/>
              </w:tabs>
              <w:rPr>
                <w:rFonts w:cstheme="minorHAnsi"/>
                <w:lang w:val="en-GB"/>
              </w:rPr>
            </w:pPr>
            <w:r w:rsidRPr="00FC766C">
              <w:rPr>
                <w:rFonts w:cstheme="minorHAnsi"/>
                <w:lang w:val="en-GB"/>
              </w:rPr>
              <w:t>Open procedure (international procurement). ESPD to be submitted with a</w:t>
            </w:r>
            <w:r w:rsidR="00F56085" w:rsidRPr="00FC766C">
              <w:rPr>
                <w:rFonts w:cstheme="minorHAnsi"/>
                <w:lang w:val="en-GB"/>
              </w:rPr>
              <w:t xml:space="preserve"> tender</w:t>
            </w:r>
          </w:p>
        </w:tc>
      </w:tr>
      <w:tr w:rsidR="003C3B3A" w:rsidRPr="00C44A6E" w14:paraId="46C08A11" w14:textId="77777777" w:rsidTr="00C70CA3">
        <w:trPr>
          <w:trHeight w:val="272"/>
        </w:trPr>
        <w:tc>
          <w:tcPr>
            <w:tcW w:w="662" w:type="dxa"/>
            <w:tcBorders>
              <w:top w:val="single" w:sz="4" w:space="0" w:color="auto"/>
              <w:left w:val="single" w:sz="4" w:space="0" w:color="auto"/>
              <w:bottom w:val="single" w:sz="4" w:space="0" w:color="auto"/>
              <w:right w:val="single" w:sz="4" w:space="0" w:color="auto"/>
            </w:tcBorders>
            <w:hideMark/>
          </w:tcPr>
          <w:p w14:paraId="23CD7C4E" w14:textId="77777777" w:rsidR="00921E8A" w:rsidRPr="00C44A6E" w:rsidRDefault="00921E8A" w:rsidP="00C70CA3">
            <w:pPr>
              <w:jc w:val="center"/>
              <w:rPr>
                <w:rFonts w:cstheme="minorHAnsi"/>
                <w:lang w:val="en-GB"/>
              </w:rPr>
            </w:pPr>
            <w:r w:rsidRPr="00C44A6E">
              <w:rPr>
                <w:rFonts w:cstheme="minorHAnsi"/>
                <w:lang w:val="en-GB"/>
              </w:rPr>
              <w:t>1.2</w:t>
            </w:r>
          </w:p>
        </w:tc>
        <w:tc>
          <w:tcPr>
            <w:tcW w:w="4153" w:type="dxa"/>
            <w:tcBorders>
              <w:top w:val="single" w:sz="4" w:space="0" w:color="auto"/>
              <w:left w:val="single" w:sz="4" w:space="0" w:color="auto"/>
              <w:bottom w:val="single" w:sz="4" w:space="0" w:color="auto"/>
              <w:right w:val="single" w:sz="4" w:space="0" w:color="auto"/>
            </w:tcBorders>
            <w:hideMark/>
          </w:tcPr>
          <w:p w14:paraId="1D2678CE" w14:textId="77777777" w:rsidR="00921E8A" w:rsidRPr="00C44A6E" w:rsidRDefault="00921E8A" w:rsidP="00C70CA3">
            <w:pPr>
              <w:jc w:val="both"/>
              <w:rPr>
                <w:rFonts w:cstheme="minorHAnsi"/>
                <w:b/>
                <w:lang w:val="en-GB"/>
              </w:rPr>
            </w:pPr>
            <w:r w:rsidRPr="00C44A6E">
              <w:rPr>
                <w:rFonts w:cstheme="minorHAnsi"/>
                <w:b/>
                <w:lang w:val="en-GB"/>
              </w:rPr>
              <w:t>Object of procurement</w:t>
            </w:r>
          </w:p>
        </w:tc>
        <w:tc>
          <w:tcPr>
            <w:tcW w:w="4961" w:type="dxa"/>
            <w:tcBorders>
              <w:top w:val="single" w:sz="4" w:space="0" w:color="auto"/>
              <w:left w:val="single" w:sz="4" w:space="0" w:color="auto"/>
              <w:bottom w:val="single" w:sz="4" w:space="0" w:color="auto"/>
              <w:right w:val="single" w:sz="4" w:space="0" w:color="auto"/>
            </w:tcBorders>
            <w:hideMark/>
          </w:tcPr>
          <w:p w14:paraId="67F540B7" w14:textId="18400FAC" w:rsidR="00921E8A" w:rsidRPr="00FC766C" w:rsidRDefault="00921E8A" w:rsidP="00CA56AB">
            <w:pPr>
              <w:keepNext/>
              <w:jc w:val="both"/>
              <w:outlineLvl w:val="0"/>
              <w:rPr>
                <w:rFonts w:cstheme="minorHAnsi"/>
                <w:lang w:val="en-GB"/>
              </w:rPr>
            </w:pPr>
            <w:r w:rsidRPr="00FC766C">
              <w:rPr>
                <w:rFonts w:cstheme="minorHAnsi"/>
                <w:lang w:val="en-GB"/>
              </w:rPr>
              <w:t xml:space="preserve">Consulting services </w:t>
            </w:r>
            <w:r w:rsidR="00CA56AB" w:rsidRPr="00FC766C">
              <w:rPr>
                <w:rFonts w:cstheme="minorHAnsi"/>
                <w:lang w:val="en-GB"/>
              </w:rPr>
              <w:t>on development and deployment of a new Required Navigation Performance (RNP) related</w:t>
            </w:r>
            <w:r w:rsidR="00667F56" w:rsidRPr="00FC766C">
              <w:rPr>
                <w:rFonts w:cstheme="minorHAnsi"/>
                <w:lang w:val="en-GB"/>
              </w:rPr>
              <w:t xml:space="preserve"> to</w:t>
            </w:r>
            <w:r w:rsidR="00CA56AB" w:rsidRPr="00FC766C">
              <w:rPr>
                <w:rFonts w:cstheme="minorHAnsi"/>
                <w:lang w:val="en-GB"/>
              </w:rPr>
              <w:t xml:space="preserve"> Lithuanian airspace structure and efficiency of air traffic management services</w:t>
            </w:r>
          </w:p>
        </w:tc>
      </w:tr>
      <w:tr w:rsidR="003C3B3A" w:rsidRPr="00C44A6E" w14:paraId="48370618" w14:textId="77777777" w:rsidTr="00C70CA3">
        <w:trPr>
          <w:trHeight w:val="576"/>
        </w:trPr>
        <w:tc>
          <w:tcPr>
            <w:tcW w:w="662" w:type="dxa"/>
            <w:tcBorders>
              <w:top w:val="single" w:sz="4" w:space="0" w:color="auto"/>
              <w:left w:val="single" w:sz="4" w:space="0" w:color="auto"/>
              <w:bottom w:val="single" w:sz="4" w:space="0" w:color="auto"/>
              <w:right w:val="single" w:sz="4" w:space="0" w:color="auto"/>
            </w:tcBorders>
          </w:tcPr>
          <w:p w14:paraId="637D82FE" w14:textId="77777777" w:rsidR="00921E8A" w:rsidRPr="00C44A6E" w:rsidRDefault="00921E8A" w:rsidP="00C70CA3">
            <w:pPr>
              <w:jc w:val="center"/>
              <w:rPr>
                <w:rFonts w:cstheme="minorHAnsi"/>
                <w:lang w:val="en-GB"/>
              </w:rPr>
            </w:pPr>
            <w:r w:rsidRPr="00C44A6E">
              <w:rPr>
                <w:rFonts w:cstheme="minorHAnsi"/>
                <w:lang w:val="en-GB"/>
              </w:rPr>
              <w:t>1.3.</w:t>
            </w:r>
          </w:p>
        </w:tc>
        <w:tc>
          <w:tcPr>
            <w:tcW w:w="4153" w:type="dxa"/>
            <w:tcBorders>
              <w:top w:val="single" w:sz="4" w:space="0" w:color="auto"/>
              <w:left w:val="single" w:sz="4" w:space="0" w:color="auto"/>
              <w:bottom w:val="single" w:sz="4" w:space="0" w:color="auto"/>
              <w:right w:val="single" w:sz="4" w:space="0" w:color="auto"/>
            </w:tcBorders>
            <w:hideMark/>
          </w:tcPr>
          <w:p w14:paraId="61173BCA" w14:textId="77777777" w:rsidR="00921E8A" w:rsidRPr="00C44A6E" w:rsidRDefault="00921E8A" w:rsidP="00C70CA3">
            <w:pPr>
              <w:jc w:val="both"/>
              <w:rPr>
                <w:rFonts w:cstheme="minorHAnsi"/>
                <w:b/>
                <w:lang w:val="en-GB"/>
              </w:rPr>
            </w:pPr>
            <w:r w:rsidRPr="00C44A6E">
              <w:rPr>
                <w:rFonts w:cstheme="minorHAnsi"/>
                <w:b/>
                <w:lang w:val="en-GB"/>
              </w:rPr>
              <w:t>Criterion for tender evaluation:</w:t>
            </w:r>
          </w:p>
        </w:tc>
        <w:tc>
          <w:tcPr>
            <w:tcW w:w="4961" w:type="dxa"/>
            <w:tcBorders>
              <w:top w:val="single" w:sz="4" w:space="0" w:color="auto"/>
              <w:left w:val="single" w:sz="4" w:space="0" w:color="auto"/>
              <w:bottom w:val="single" w:sz="4" w:space="0" w:color="auto"/>
              <w:right w:val="single" w:sz="4" w:space="0" w:color="auto"/>
            </w:tcBorders>
            <w:hideMark/>
          </w:tcPr>
          <w:p w14:paraId="535D9557" w14:textId="77777777" w:rsidR="00921E8A" w:rsidRPr="00FC766C" w:rsidRDefault="00921E8A" w:rsidP="00C70CA3">
            <w:pPr>
              <w:tabs>
                <w:tab w:val="left" w:pos="318"/>
              </w:tabs>
              <w:rPr>
                <w:rFonts w:cstheme="minorHAnsi"/>
                <w:lang w:val="en-GB"/>
              </w:rPr>
            </w:pPr>
            <w:r w:rsidRPr="00FC766C">
              <w:rPr>
                <w:rFonts w:cstheme="minorHAnsi"/>
                <w:lang w:val="en-GB"/>
              </w:rPr>
              <w:t>Ratio between price/cost and quality (in scores).</w:t>
            </w:r>
          </w:p>
        </w:tc>
      </w:tr>
      <w:tr w:rsidR="003C3B3A" w:rsidRPr="00C44A6E" w14:paraId="411B66E4" w14:textId="77777777" w:rsidTr="00C70CA3">
        <w:trPr>
          <w:trHeight w:val="576"/>
        </w:trPr>
        <w:tc>
          <w:tcPr>
            <w:tcW w:w="662" w:type="dxa"/>
            <w:tcBorders>
              <w:top w:val="single" w:sz="4" w:space="0" w:color="auto"/>
              <w:left w:val="single" w:sz="4" w:space="0" w:color="auto"/>
              <w:bottom w:val="single" w:sz="4" w:space="0" w:color="auto"/>
              <w:right w:val="single" w:sz="4" w:space="0" w:color="auto"/>
            </w:tcBorders>
          </w:tcPr>
          <w:p w14:paraId="01F1983F" w14:textId="77777777" w:rsidR="00921E8A" w:rsidRPr="00C44A6E" w:rsidRDefault="00921E8A" w:rsidP="00C70CA3">
            <w:pPr>
              <w:jc w:val="center"/>
              <w:rPr>
                <w:rFonts w:cstheme="minorHAnsi"/>
                <w:lang w:val="en-GB"/>
              </w:rPr>
            </w:pPr>
            <w:r w:rsidRPr="00C44A6E">
              <w:rPr>
                <w:rFonts w:cstheme="minorHAnsi"/>
                <w:lang w:val="en-GB"/>
              </w:rPr>
              <w:t>1.4</w:t>
            </w:r>
          </w:p>
        </w:tc>
        <w:tc>
          <w:tcPr>
            <w:tcW w:w="4153" w:type="dxa"/>
            <w:tcBorders>
              <w:top w:val="single" w:sz="4" w:space="0" w:color="auto"/>
              <w:left w:val="single" w:sz="4" w:space="0" w:color="auto"/>
              <w:bottom w:val="single" w:sz="4" w:space="0" w:color="auto"/>
              <w:right w:val="single" w:sz="4" w:space="0" w:color="auto"/>
            </w:tcBorders>
            <w:hideMark/>
          </w:tcPr>
          <w:p w14:paraId="2C6A4DFA" w14:textId="77777777" w:rsidR="00921E8A" w:rsidRPr="00C44A6E" w:rsidRDefault="00921E8A" w:rsidP="00C70CA3">
            <w:pPr>
              <w:jc w:val="both"/>
              <w:rPr>
                <w:rFonts w:cstheme="minorHAnsi"/>
                <w:b/>
                <w:lang w:val="en-GB"/>
              </w:rPr>
            </w:pPr>
            <w:r w:rsidRPr="00C44A6E">
              <w:rPr>
                <w:rFonts w:cstheme="minorHAnsi"/>
                <w:b/>
                <w:lang w:val="en-GB"/>
              </w:rPr>
              <w:t>Law under which the procurement is conducted:</w:t>
            </w:r>
          </w:p>
        </w:tc>
        <w:tc>
          <w:tcPr>
            <w:tcW w:w="4961" w:type="dxa"/>
            <w:tcBorders>
              <w:top w:val="single" w:sz="4" w:space="0" w:color="auto"/>
              <w:left w:val="single" w:sz="4" w:space="0" w:color="auto"/>
              <w:bottom w:val="single" w:sz="4" w:space="0" w:color="auto"/>
              <w:right w:val="single" w:sz="4" w:space="0" w:color="auto"/>
            </w:tcBorders>
            <w:hideMark/>
          </w:tcPr>
          <w:p w14:paraId="053E464B" w14:textId="77777777" w:rsidR="00921E8A" w:rsidRPr="00FC766C" w:rsidRDefault="00921E8A" w:rsidP="00C70CA3">
            <w:pPr>
              <w:tabs>
                <w:tab w:val="left" w:pos="318"/>
              </w:tabs>
              <w:rPr>
                <w:rFonts w:cstheme="minorHAnsi"/>
                <w:lang w:val="en-GB"/>
              </w:rPr>
            </w:pPr>
            <w:r w:rsidRPr="00FC766C">
              <w:rPr>
                <w:rFonts w:cstheme="minorHAnsi"/>
                <w:lang w:val="en-GB"/>
              </w:rPr>
              <w:t>Law on Public Procurement (hereinafter also referred to as LPP).</w:t>
            </w:r>
          </w:p>
        </w:tc>
      </w:tr>
      <w:tr w:rsidR="003C3B3A" w:rsidRPr="00C44A6E" w14:paraId="28E4C5F5" w14:textId="77777777" w:rsidTr="00C70CA3">
        <w:trPr>
          <w:trHeight w:val="1137"/>
        </w:trPr>
        <w:tc>
          <w:tcPr>
            <w:tcW w:w="662" w:type="dxa"/>
            <w:tcBorders>
              <w:top w:val="single" w:sz="4" w:space="0" w:color="auto"/>
              <w:left w:val="single" w:sz="4" w:space="0" w:color="auto"/>
              <w:bottom w:val="single" w:sz="4" w:space="0" w:color="auto"/>
              <w:right w:val="single" w:sz="4" w:space="0" w:color="auto"/>
            </w:tcBorders>
          </w:tcPr>
          <w:p w14:paraId="534702C8" w14:textId="77777777" w:rsidR="00921E8A" w:rsidRPr="00C44A6E" w:rsidRDefault="00921E8A" w:rsidP="00C70CA3">
            <w:pPr>
              <w:jc w:val="center"/>
              <w:rPr>
                <w:rFonts w:cstheme="minorHAnsi"/>
                <w:lang w:val="en-GB"/>
              </w:rPr>
            </w:pPr>
            <w:r w:rsidRPr="00C44A6E">
              <w:rPr>
                <w:rFonts w:cstheme="minorHAnsi"/>
                <w:lang w:val="en-GB"/>
              </w:rPr>
              <w:t>1.5</w:t>
            </w:r>
          </w:p>
        </w:tc>
        <w:tc>
          <w:tcPr>
            <w:tcW w:w="4153" w:type="dxa"/>
            <w:tcBorders>
              <w:top w:val="single" w:sz="4" w:space="0" w:color="auto"/>
              <w:left w:val="single" w:sz="4" w:space="0" w:color="auto"/>
              <w:bottom w:val="single" w:sz="4" w:space="0" w:color="auto"/>
              <w:right w:val="single" w:sz="4" w:space="0" w:color="auto"/>
            </w:tcBorders>
            <w:hideMark/>
          </w:tcPr>
          <w:p w14:paraId="66429735" w14:textId="77777777" w:rsidR="00921E8A" w:rsidRPr="00C44A6E" w:rsidRDefault="00921E8A" w:rsidP="00C70CA3">
            <w:pPr>
              <w:jc w:val="both"/>
              <w:rPr>
                <w:rFonts w:cstheme="minorHAnsi"/>
                <w:b/>
                <w:lang w:val="en-GB"/>
              </w:rPr>
            </w:pPr>
            <w:r w:rsidRPr="00C44A6E">
              <w:rPr>
                <w:rFonts w:cstheme="minorHAnsi"/>
                <w:b/>
                <w:lang w:val="en-GB"/>
              </w:rPr>
              <w:t>Means by which the procurement is conducted:</w:t>
            </w:r>
          </w:p>
        </w:tc>
        <w:tc>
          <w:tcPr>
            <w:tcW w:w="4961" w:type="dxa"/>
            <w:tcBorders>
              <w:top w:val="single" w:sz="4" w:space="0" w:color="auto"/>
              <w:left w:val="single" w:sz="4" w:space="0" w:color="auto"/>
              <w:bottom w:val="single" w:sz="4" w:space="0" w:color="auto"/>
              <w:right w:val="single" w:sz="4" w:space="0" w:color="auto"/>
            </w:tcBorders>
          </w:tcPr>
          <w:p w14:paraId="23AFC351" w14:textId="77777777" w:rsidR="00921E8A" w:rsidRPr="00C44A6E" w:rsidRDefault="00921E8A" w:rsidP="00C70CA3">
            <w:pPr>
              <w:tabs>
                <w:tab w:val="left" w:pos="567"/>
              </w:tabs>
              <w:jc w:val="both"/>
              <w:rPr>
                <w:rFonts w:cstheme="minorHAnsi"/>
                <w:lang w:val="en-GB"/>
              </w:rPr>
            </w:pPr>
            <w:r w:rsidRPr="00C44A6E">
              <w:rPr>
                <w:rFonts w:cstheme="minorHAnsi"/>
                <w:lang w:val="en-GB"/>
              </w:rPr>
              <w:t xml:space="preserve">Via means of the Central Public Procurement Information System (hereinafter - CPP IS). Any information, clarifications of the Procurement conditions, notices or any other correspondence between the Customer and the Supplier shall be submitted only via these means. </w:t>
            </w:r>
          </w:p>
        </w:tc>
      </w:tr>
      <w:tr w:rsidR="003C3B3A" w:rsidRPr="00C44A6E" w14:paraId="2D12067A" w14:textId="77777777" w:rsidTr="00C70CA3">
        <w:trPr>
          <w:trHeight w:val="272"/>
        </w:trPr>
        <w:tc>
          <w:tcPr>
            <w:tcW w:w="662" w:type="dxa"/>
            <w:tcBorders>
              <w:top w:val="single" w:sz="4" w:space="0" w:color="auto"/>
              <w:left w:val="single" w:sz="4" w:space="0" w:color="auto"/>
              <w:bottom w:val="single" w:sz="4" w:space="0" w:color="auto"/>
              <w:right w:val="single" w:sz="4" w:space="0" w:color="auto"/>
            </w:tcBorders>
          </w:tcPr>
          <w:p w14:paraId="6B8AFF13" w14:textId="77777777" w:rsidR="00921E8A" w:rsidRPr="00C44A6E" w:rsidRDefault="00921E8A" w:rsidP="00C70CA3">
            <w:pPr>
              <w:jc w:val="center"/>
              <w:rPr>
                <w:rFonts w:cstheme="minorHAnsi"/>
                <w:lang w:val="en-GB"/>
              </w:rPr>
            </w:pPr>
            <w:r w:rsidRPr="00C44A6E">
              <w:rPr>
                <w:rFonts w:cstheme="minorHAnsi"/>
                <w:lang w:val="en-GB"/>
              </w:rPr>
              <w:t>1.6</w:t>
            </w:r>
          </w:p>
        </w:tc>
        <w:tc>
          <w:tcPr>
            <w:tcW w:w="4153" w:type="dxa"/>
            <w:tcBorders>
              <w:top w:val="single" w:sz="4" w:space="0" w:color="auto"/>
              <w:left w:val="single" w:sz="4" w:space="0" w:color="auto"/>
              <w:bottom w:val="single" w:sz="4" w:space="0" w:color="auto"/>
              <w:right w:val="single" w:sz="4" w:space="0" w:color="auto"/>
            </w:tcBorders>
            <w:hideMark/>
          </w:tcPr>
          <w:p w14:paraId="4E686926" w14:textId="77777777" w:rsidR="00921E8A" w:rsidRPr="00C44A6E" w:rsidRDefault="00921E8A" w:rsidP="00C70CA3">
            <w:pPr>
              <w:jc w:val="both"/>
              <w:rPr>
                <w:rFonts w:cstheme="minorHAnsi"/>
                <w:b/>
                <w:lang w:val="en-GB"/>
              </w:rPr>
            </w:pPr>
            <w:r w:rsidRPr="00C44A6E">
              <w:rPr>
                <w:rFonts w:cstheme="minorHAnsi"/>
                <w:b/>
                <w:lang w:val="en-GB"/>
              </w:rPr>
              <w:t>Alternative tenders:</w:t>
            </w:r>
          </w:p>
        </w:tc>
        <w:tc>
          <w:tcPr>
            <w:tcW w:w="4961" w:type="dxa"/>
            <w:tcBorders>
              <w:top w:val="single" w:sz="4" w:space="0" w:color="auto"/>
              <w:left w:val="single" w:sz="4" w:space="0" w:color="auto"/>
              <w:bottom w:val="single" w:sz="4" w:space="0" w:color="auto"/>
              <w:right w:val="single" w:sz="4" w:space="0" w:color="auto"/>
            </w:tcBorders>
            <w:hideMark/>
          </w:tcPr>
          <w:p w14:paraId="1696AA5A" w14:textId="77777777" w:rsidR="00921E8A" w:rsidRPr="00C44A6E" w:rsidRDefault="00921E8A" w:rsidP="00C70CA3">
            <w:pPr>
              <w:tabs>
                <w:tab w:val="left" w:pos="318"/>
              </w:tabs>
              <w:rPr>
                <w:rFonts w:cstheme="minorHAnsi"/>
                <w:lang w:val="en-GB"/>
              </w:rPr>
            </w:pPr>
            <w:r w:rsidRPr="00C44A6E">
              <w:rPr>
                <w:rFonts w:cstheme="minorHAnsi"/>
                <w:lang w:val="en-GB"/>
              </w:rPr>
              <w:t>Not acceptable</w:t>
            </w:r>
          </w:p>
        </w:tc>
      </w:tr>
      <w:tr w:rsidR="003C3B3A" w:rsidRPr="00C44A6E" w14:paraId="242EB59F" w14:textId="77777777" w:rsidTr="00C70CA3">
        <w:trPr>
          <w:trHeight w:val="288"/>
        </w:trPr>
        <w:tc>
          <w:tcPr>
            <w:tcW w:w="662" w:type="dxa"/>
            <w:tcBorders>
              <w:top w:val="single" w:sz="4" w:space="0" w:color="auto"/>
              <w:left w:val="single" w:sz="4" w:space="0" w:color="auto"/>
              <w:bottom w:val="single" w:sz="4" w:space="0" w:color="auto"/>
              <w:right w:val="single" w:sz="4" w:space="0" w:color="auto"/>
            </w:tcBorders>
          </w:tcPr>
          <w:p w14:paraId="278F509C" w14:textId="77777777" w:rsidR="00921E8A" w:rsidRPr="00C44A6E" w:rsidRDefault="00921E8A" w:rsidP="00C70CA3">
            <w:pPr>
              <w:jc w:val="center"/>
              <w:rPr>
                <w:rFonts w:cstheme="minorHAnsi"/>
                <w:lang w:val="en-GB"/>
              </w:rPr>
            </w:pPr>
            <w:r w:rsidRPr="00C44A6E">
              <w:rPr>
                <w:rFonts w:cstheme="minorHAnsi"/>
                <w:lang w:val="en-GB"/>
              </w:rPr>
              <w:t>1.7.</w:t>
            </w:r>
          </w:p>
        </w:tc>
        <w:tc>
          <w:tcPr>
            <w:tcW w:w="4153" w:type="dxa"/>
            <w:tcBorders>
              <w:top w:val="single" w:sz="4" w:space="0" w:color="auto"/>
              <w:left w:val="single" w:sz="4" w:space="0" w:color="auto"/>
              <w:bottom w:val="single" w:sz="4" w:space="0" w:color="auto"/>
              <w:right w:val="single" w:sz="4" w:space="0" w:color="auto"/>
            </w:tcBorders>
            <w:hideMark/>
          </w:tcPr>
          <w:p w14:paraId="401445CA" w14:textId="77777777" w:rsidR="00921E8A" w:rsidRPr="00C44A6E" w:rsidRDefault="00921E8A" w:rsidP="00C70CA3">
            <w:pPr>
              <w:jc w:val="both"/>
              <w:rPr>
                <w:rFonts w:cstheme="minorHAnsi"/>
                <w:b/>
                <w:lang w:val="en-GB"/>
              </w:rPr>
            </w:pPr>
            <w:r w:rsidRPr="00C44A6E">
              <w:rPr>
                <w:rFonts w:cstheme="minorHAnsi"/>
                <w:b/>
                <w:lang w:val="en-GB"/>
              </w:rPr>
              <w:t xml:space="preserve">Accelerated procedure: </w:t>
            </w:r>
          </w:p>
        </w:tc>
        <w:tc>
          <w:tcPr>
            <w:tcW w:w="4961" w:type="dxa"/>
            <w:tcBorders>
              <w:top w:val="single" w:sz="4" w:space="0" w:color="auto"/>
              <w:left w:val="single" w:sz="4" w:space="0" w:color="auto"/>
              <w:bottom w:val="single" w:sz="4" w:space="0" w:color="auto"/>
              <w:right w:val="single" w:sz="4" w:space="0" w:color="auto"/>
            </w:tcBorders>
            <w:hideMark/>
          </w:tcPr>
          <w:p w14:paraId="64C63D68" w14:textId="77777777" w:rsidR="00921E8A" w:rsidRPr="00C44A6E" w:rsidRDefault="00921E8A" w:rsidP="00C70CA3">
            <w:pPr>
              <w:tabs>
                <w:tab w:val="left" w:pos="318"/>
              </w:tabs>
              <w:rPr>
                <w:rFonts w:cstheme="minorHAnsi"/>
                <w:lang w:val="en-GB"/>
              </w:rPr>
            </w:pPr>
            <w:r w:rsidRPr="00C44A6E">
              <w:rPr>
                <w:rFonts w:cstheme="minorHAnsi"/>
                <w:lang w:val="en-GB"/>
              </w:rPr>
              <w:t>Not applied.</w:t>
            </w:r>
          </w:p>
        </w:tc>
      </w:tr>
      <w:tr w:rsidR="003C3B3A" w:rsidRPr="00C44A6E" w14:paraId="223D2900"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2EFA4B63" w14:textId="77777777" w:rsidR="00921E8A" w:rsidRPr="00C44A6E" w:rsidRDefault="00921E8A" w:rsidP="00C70CA3">
            <w:pPr>
              <w:jc w:val="center"/>
              <w:rPr>
                <w:rFonts w:cstheme="minorHAnsi"/>
                <w:lang w:val="en-GB"/>
              </w:rPr>
            </w:pPr>
            <w:r w:rsidRPr="00C44A6E">
              <w:rPr>
                <w:rFonts w:cstheme="minorHAnsi"/>
                <w:lang w:val="en-GB"/>
              </w:rPr>
              <w:t>1.8</w:t>
            </w:r>
          </w:p>
        </w:tc>
        <w:tc>
          <w:tcPr>
            <w:tcW w:w="4153" w:type="dxa"/>
            <w:tcBorders>
              <w:top w:val="single" w:sz="4" w:space="0" w:color="auto"/>
              <w:left w:val="single" w:sz="4" w:space="0" w:color="auto"/>
              <w:bottom w:val="single" w:sz="4" w:space="0" w:color="auto"/>
              <w:right w:val="single" w:sz="4" w:space="0" w:color="auto"/>
            </w:tcBorders>
            <w:hideMark/>
          </w:tcPr>
          <w:p w14:paraId="532AD866" w14:textId="77777777" w:rsidR="00921E8A" w:rsidRPr="00C44A6E" w:rsidRDefault="00921E8A" w:rsidP="00C70CA3">
            <w:pPr>
              <w:jc w:val="both"/>
              <w:rPr>
                <w:rFonts w:cstheme="minorHAnsi"/>
                <w:b/>
                <w:lang w:val="en-GB"/>
              </w:rPr>
            </w:pPr>
            <w:r w:rsidRPr="00C44A6E">
              <w:rPr>
                <w:rFonts w:cstheme="minorHAnsi"/>
                <w:b/>
                <w:lang w:val="en-GB"/>
              </w:rPr>
              <w:t>A meeting with the suppliers for clarification of procurement documents:</w:t>
            </w:r>
          </w:p>
        </w:tc>
        <w:tc>
          <w:tcPr>
            <w:tcW w:w="4961" w:type="dxa"/>
            <w:tcBorders>
              <w:top w:val="single" w:sz="4" w:space="0" w:color="auto"/>
              <w:left w:val="single" w:sz="4" w:space="0" w:color="auto"/>
              <w:bottom w:val="single" w:sz="4" w:space="0" w:color="auto"/>
              <w:right w:val="single" w:sz="4" w:space="0" w:color="auto"/>
            </w:tcBorders>
          </w:tcPr>
          <w:p w14:paraId="2DBCAD2D" w14:textId="77777777" w:rsidR="00921E8A" w:rsidRPr="00C44A6E" w:rsidRDefault="00921E8A" w:rsidP="00C70CA3">
            <w:pPr>
              <w:tabs>
                <w:tab w:val="left" w:pos="318"/>
                <w:tab w:val="center" w:pos="2706"/>
              </w:tabs>
              <w:rPr>
                <w:rFonts w:cstheme="minorHAnsi"/>
                <w:lang w:val="en-GB"/>
              </w:rPr>
            </w:pPr>
            <w:r w:rsidRPr="00C44A6E">
              <w:rPr>
                <w:rFonts w:cstheme="minorHAnsi"/>
                <w:lang w:val="en-GB"/>
              </w:rPr>
              <w:t>Not to be held.</w:t>
            </w:r>
            <w:r w:rsidRPr="00C44A6E">
              <w:rPr>
                <w:rFonts w:cstheme="minorHAnsi"/>
                <w:lang w:val="en-GB"/>
              </w:rPr>
              <w:tab/>
            </w:r>
          </w:p>
          <w:p w14:paraId="3A4C754F" w14:textId="77777777" w:rsidR="00921E8A" w:rsidRPr="00C44A6E" w:rsidRDefault="00921E8A" w:rsidP="00C70CA3">
            <w:pPr>
              <w:tabs>
                <w:tab w:val="left" w:pos="318"/>
                <w:tab w:val="center" w:pos="2706"/>
              </w:tabs>
              <w:rPr>
                <w:rFonts w:cstheme="minorHAnsi"/>
                <w:lang w:val="en-GB"/>
              </w:rPr>
            </w:pPr>
          </w:p>
        </w:tc>
      </w:tr>
      <w:tr w:rsidR="003C3B3A" w:rsidRPr="00C44A6E" w14:paraId="78AC1E2B"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1F5A9B8D" w14:textId="77777777" w:rsidR="00921E8A" w:rsidRPr="00C44A6E" w:rsidRDefault="00921E8A" w:rsidP="00C70CA3">
            <w:pPr>
              <w:jc w:val="center"/>
              <w:rPr>
                <w:rFonts w:cstheme="minorHAnsi"/>
                <w:lang w:val="en-GB"/>
              </w:rPr>
            </w:pPr>
            <w:r w:rsidRPr="00C44A6E">
              <w:rPr>
                <w:rFonts w:cstheme="minorHAnsi"/>
                <w:lang w:val="en-GB"/>
              </w:rPr>
              <w:t>1.9</w:t>
            </w:r>
          </w:p>
        </w:tc>
        <w:tc>
          <w:tcPr>
            <w:tcW w:w="4153" w:type="dxa"/>
            <w:tcBorders>
              <w:top w:val="single" w:sz="4" w:space="0" w:color="auto"/>
              <w:left w:val="single" w:sz="4" w:space="0" w:color="auto"/>
              <w:bottom w:val="single" w:sz="4" w:space="0" w:color="auto"/>
              <w:right w:val="single" w:sz="4" w:space="0" w:color="auto"/>
            </w:tcBorders>
            <w:hideMark/>
          </w:tcPr>
          <w:p w14:paraId="720E2CB0" w14:textId="77777777" w:rsidR="00921E8A" w:rsidRPr="00C44A6E" w:rsidRDefault="00921E8A" w:rsidP="00C70CA3">
            <w:pPr>
              <w:jc w:val="both"/>
              <w:rPr>
                <w:rFonts w:cstheme="minorHAnsi"/>
                <w:b/>
                <w:lang w:val="en-GB"/>
              </w:rPr>
            </w:pPr>
            <w:r w:rsidRPr="00C44A6E">
              <w:rPr>
                <w:rFonts w:cstheme="minorHAnsi"/>
                <w:b/>
                <w:lang w:val="en-GB"/>
              </w:rPr>
              <w:t>Possibility for suppliers to survey the site where the goods are to be delivered/services provided/tasks performed:</w:t>
            </w:r>
          </w:p>
        </w:tc>
        <w:tc>
          <w:tcPr>
            <w:tcW w:w="4961" w:type="dxa"/>
            <w:tcBorders>
              <w:top w:val="single" w:sz="4" w:space="0" w:color="auto"/>
              <w:left w:val="single" w:sz="4" w:space="0" w:color="auto"/>
              <w:bottom w:val="single" w:sz="4" w:space="0" w:color="auto"/>
              <w:right w:val="single" w:sz="4" w:space="0" w:color="auto"/>
            </w:tcBorders>
            <w:hideMark/>
          </w:tcPr>
          <w:p w14:paraId="24D54C2F" w14:textId="0A12E554" w:rsidR="00921E8A" w:rsidRPr="00C44A6E" w:rsidRDefault="00CA56AB" w:rsidP="00F755E6">
            <w:pPr>
              <w:tabs>
                <w:tab w:val="left" w:pos="318"/>
                <w:tab w:val="center" w:pos="2706"/>
              </w:tabs>
              <w:jc w:val="both"/>
              <w:rPr>
                <w:rFonts w:cstheme="minorHAnsi"/>
                <w:lang w:val="en-GB"/>
              </w:rPr>
            </w:pPr>
            <w:r w:rsidRPr="00C44A6E">
              <w:rPr>
                <w:rFonts w:cstheme="minorHAnsi"/>
                <w:lang w:val="en-GB"/>
              </w:rPr>
              <w:t>No</w:t>
            </w:r>
          </w:p>
          <w:p w14:paraId="690ED5CF" w14:textId="77777777" w:rsidR="00DD7920" w:rsidRPr="00C44A6E" w:rsidRDefault="00DD7920" w:rsidP="00C70CA3">
            <w:pPr>
              <w:tabs>
                <w:tab w:val="left" w:pos="318"/>
                <w:tab w:val="center" w:pos="2706"/>
              </w:tabs>
              <w:rPr>
                <w:rFonts w:cstheme="minorHAnsi"/>
                <w:lang w:val="en-GB"/>
              </w:rPr>
            </w:pPr>
          </w:p>
          <w:p w14:paraId="25D85E73" w14:textId="77777777" w:rsidR="00921E8A" w:rsidRPr="00C44A6E" w:rsidRDefault="00921E8A" w:rsidP="00C70CA3">
            <w:pPr>
              <w:tabs>
                <w:tab w:val="left" w:pos="318"/>
                <w:tab w:val="center" w:pos="2706"/>
              </w:tabs>
              <w:rPr>
                <w:rFonts w:cstheme="minorHAnsi"/>
                <w:lang w:val="en-GB"/>
              </w:rPr>
            </w:pPr>
          </w:p>
        </w:tc>
      </w:tr>
      <w:tr w:rsidR="003C3B3A" w:rsidRPr="00C44A6E" w14:paraId="450C3670"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7E0E40E4" w14:textId="77777777" w:rsidR="00921E8A" w:rsidRPr="00C44A6E" w:rsidRDefault="00921E8A" w:rsidP="00C70CA3">
            <w:pPr>
              <w:jc w:val="center"/>
              <w:rPr>
                <w:rFonts w:cstheme="minorHAnsi"/>
                <w:lang w:val="en-GB"/>
              </w:rPr>
            </w:pPr>
            <w:r w:rsidRPr="00C44A6E">
              <w:rPr>
                <w:rFonts w:cstheme="minorHAnsi"/>
                <w:lang w:val="en-GB"/>
              </w:rPr>
              <w:t>1.10</w:t>
            </w:r>
          </w:p>
        </w:tc>
        <w:tc>
          <w:tcPr>
            <w:tcW w:w="4153" w:type="dxa"/>
            <w:tcBorders>
              <w:top w:val="single" w:sz="4" w:space="0" w:color="auto"/>
              <w:left w:val="single" w:sz="4" w:space="0" w:color="auto"/>
              <w:bottom w:val="single" w:sz="4" w:space="0" w:color="auto"/>
              <w:right w:val="single" w:sz="4" w:space="0" w:color="auto"/>
            </w:tcBorders>
            <w:hideMark/>
          </w:tcPr>
          <w:p w14:paraId="03DC72FA" w14:textId="77777777" w:rsidR="00921E8A" w:rsidRPr="00C44A6E" w:rsidRDefault="00921E8A" w:rsidP="00C70CA3">
            <w:pPr>
              <w:jc w:val="both"/>
              <w:rPr>
                <w:rFonts w:cstheme="minorHAnsi"/>
                <w:b/>
                <w:lang w:val="en-GB"/>
              </w:rPr>
            </w:pPr>
            <w:r w:rsidRPr="00C44A6E">
              <w:rPr>
                <w:rFonts w:cstheme="minorHAnsi"/>
                <w:b/>
                <w:lang w:val="en-GB"/>
              </w:rPr>
              <w:t>Submission of tender validity:</w:t>
            </w:r>
          </w:p>
        </w:tc>
        <w:tc>
          <w:tcPr>
            <w:tcW w:w="4961" w:type="dxa"/>
            <w:tcBorders>
              <w:top w:val="single" w:sz="4" w:space="0" w:color="auto"/>
              <w:left w:val="single" w:sz="4" w:space="0" w:color="auto"/>
              <w:bottom w:val="single" w:sz="4" w:space="0" w:color="auto"/>
              <w:right w:val="single" w:sz="4" w:space="0" w:color="auto"/>
            </w:tcBorders>
          </w:tcPr>
          <w:p w14:paraId="3B3395F2" w14:textId="77777777" w:rsidR="00921E8A" w:rsidRPr="00C44A6E" w:rsidRDefault="00921E8A" w:rsidP="00C70CA3">
            <w:pPr>
              <w:tabs>
                <w:tab w:val="left" w:pos="318"/>
                <w:tab w:val="center" w:pos="2706"/>
              </w:tabs>
              <w:rPr>
                <w:rFonts w:cstheme="minorHAnsi"/>
                <w:lang w:val="en-GB"/>
              </w:rPr>
            </w:pPr>
            <w:r w:rsidRPr="00C44A6E">
              <w:rPr>
                <w:rFonts w:cstheme="minorHAnsi"/>
                <w:lang w:val="en-GB"/>
              </w:rPr>
              <w:t>No</w:t>
            </w:r>
          </w:p>
        </w:tc>
      </w:tr>
      <w:tr w:rsidR="003C3B3A" w:rsidRPr="00C44A6E" w14:paraId="5D75DAC5"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00913225" w14:textId="77777777" w:rsidR="00921E8A" w:rsidRPr="00C44A6E" w:rsidRDefault="00921E8A" w:rsidP="00C70CA3">
            <w:pPr>
              <w:jc w:val="center"/>
              <w:rPr>
                <w:rFonts w:cstheme="minorHAnsi"/>
                <w:lang w:val="en-GB"/>
              </w:rPr>
            </w:pPr>
            <w:r w:rsidRPr="00C44A6E">
              <w:rPr>
                <w:rFonts w:cstheme="minorHAnsi"/>
                <w:lang w:val="en-GB"/>
              </w:rPr>
              <w:t>1.11</w:t>
            </w:r>
          </w:p>
        </w:tc>
        <w:tc>
          <w:tcPr>
            <w:tcW w:w="4153" w:type="dxa"/>
            <w:tcBorders>
              <w:top w:val="single" w:sz="4" w:space="0" w:color="auto"/>
              <w:left w:val="single" w:sz="4" w:space="0" w:color="auto"/>
              <w:bottom w:val="single" w:sz="4" w:space="0" w:color="auto"/>
              <w:right w:val="single" w:sz="4" w:space="0" w:color="auto"/>
            </w:tcBorders>
            <w:hideMark/>
          </w:tcPr>
          <w:p w14:paraId="5D3D658B" w14:textId="77777777" w:rsidR="00921E8A" w:rsidRPr="00C44A6E" w:rsidRDefault="00921E8A" w:rsidP="00C70CA3">
            <w:pPr>
              <w:jc w:val="both"/>
              <w:rPr>
                <w:rFonts w:cstheme="minorHAnsi"/>
                <w:b/>
                <w:lang w:val="en-GB"/>
              </w:rPr>
            </w:pPr>
            <w:r w:rsidRPr="00C44A6E">
              <w:rPr>
                <w:rFonts w:cstheme="minorHAnsi"/>
                <w:b/>
                <w:lang w:val="en-GB"/>
              </w:rPr>
              <w:t>Application, tender and other documents are to be submitted:</w:t>
            </w:r>
          </w:p>
        </w:tc>
        <w:tc>
          <w:tcPr>
            <w:tcW w:w="4961" w:type="dxa"/>
            <w:tcBorders>
              <w:top w:val="single" w:sz="4" w:space="0" w:color="auto"/>
              <w:left w:val="single" w:sz="4" w:space="0" w:color="auto"/>
              <w:bottom w:val="single" w:sz="4" w:space="0" w:color="auto"/>
              <w:right w:val="single" w:sz="4" w:space="0" w:color="auto"/>
            </w:tcBorders>
            <w:hideMark/>
          </w:tcPr>
          <w:p w14:paraId="176D76DE" w14:textId="77777777" w:rsidR="00921E8A" w:rsidRPr="00C44A6E" w:rsidRDefault="00921E8A" w:rsidP="00C70CA3">
            <w:pPr>
              <w:tabs>
                <w:tab w:val="left" w:pos="318"/>
                <w:tab w:val="center" w:pos="2706"/>
              </w:tabs>
              <w:rPr>
                <w:rFonts w:cstheme="minorHAnsi"/>
                <w:lang w:val="en-GB"/>
              </w:rPr>
            </w:pPr>
            <w:r w:rsidRPr="00C44A6E">
              <w:rPr>
                <w:rFonts w:cstheme="minorHAnsi"/>
                <w:lang w:val="en-GB"/>
              </w:rPr>
              <w:t>In Lithuanian and (or) English.</w:t>
            </w:r>
          </w:p>
        </w:tc>
      </w:tr>
      <w:tr w:rsidR="003C3B3A" w:rsidRPr="00C44A6E" w14:paraId="45A327B3"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0D569348" w14:textId="77777777" w:rsidR="00921E8A" w:rsidRPr="00C44A6E" w:rsidRDefault="00921E8A" w:rsidP="00C70CA3">
            <w:pPr>
              <w:jc w:val="center"/>
              <w:rPr>
                <w:rFonts w:cstheme="minorHAnsi"/>
                <w:lang w:val="en-GB"/>
              </w:rPr>
            </w:pPr>
            <w:r w:rsidRPr="00C44A6E">
              <w:rPr>
                <w:rFonts w:cstheme="minorHAnsi"/>
                <w:lang w:val="en-GB"/>
              </w:rPr>
              <w:t>1.12</w:t>
            </w:r>
          </w:p>
        </w:tc>
        <w:tc>
          <w:tcPr>
            <w:tcW w:w="4153" w:type="dxa"/>
            <w:tcBorders>
              <w:top w:val="single" w:sz="4" w:space="0" w:color="auto"/>
              <w:left w:val="single" w:sz="4" w:space="0" w:color="auto"/>
              <w:bottom w:val="single" w:sz="4" w:space="0" w:color="auto"/>
              <w:right w:val="single" w:sz="4" w:space="0" w:color="auto"/>
            </w:tcBorders>
            <w:hideMark/>
          </w:tcPr>
          <w:p w14:paraId="4D5CF138" w14:textId="77777777" w:rsidR="00921E8A" w:rsidRPr="00C44A6E" w:rsidRDefault="00921E8A" w:rsidP="00C70CA3">
            <w:pPr>
              <w:jc w:val="both"/>
              <w:rPr>
                <w:rFonts w:cstheme="minorHAnsi"/>
                <w:b/>
                <w:lang w:val="en-GB"/>
              </w:rPr>
            </w:pPr>
            <w:r w:rsidRPr="00C44A6E">
              <w:rPr>
                <w:rFonts w:cstheme="minorHAnsi"/>
                <w:b/>
                <w:lang w:val="en-GB"/>
              </w:rPr>
              <w:t>Requirement for the supplier’s documents to be signed by a qualified electronic signature:</w:t>
            </w:r>
          </w:p>
        </w:tc>
        <w:tc>
          <w:tcPr>
            <w:tcW w:w="4961" w:type="dxa"/>
            <w:tcBorders>
              <w:top w:val="single" w:sz="4" w:space="0" w:color="auto"/>
              <w:left w:val="single" w:sz="4" w:space="0" w:color="auto"/>
              <w:bottom w:val="single" w:sz="4" w:space="0" w:color="auto"/>
              <w:right w:val="single" w:sz="4" w:space="0" w:color="auto"/>
            </w:tcBorders>
            <w:hideMark/>
          </w:tcPr>
          <w:p w14:paraId="019ED6CD" w14:textId="77777777" w:rsidR="00921E8A" w:rsidRPr="00C44A6E" w:rsidRDefault="00921E8A" w:rsidP="00C70CA3">
            <w:pPr>
              <w:tabs>
                <w:tab w:val="left" w:pos="318"/>
                <w:tab w:val="center" w:pos="2706"/>
              </w:tabs>
              <w:rPr>
                <w:rFonts w:cstheme="minorHAnsi"/>
                <w:lang w:val="en-GB"/>
              </w:rPr>
            </w:pPr>
            <w:r w:rsidRPr="00C44A6E">
              <w:rPr>
                <w:rFonts w:cstheme="minorHAnsi"/>
                <w:lang w:val="en-GB"/>
              </w:rPr>
              <w:t>Not applicable.</w:t>
            </w:r>
          </w:p>
        </w:tc>
      </w:tr>
      <w:tr w:rsidR="003C3B3A" w:rsidRPr="00C44A6E" w14:paraId="676A3272"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6C0C27AD" w14:textId="4B891102" w:rsidR="007A5FCE" w:rsidRPr="00C44A6E" w:rsidRDefault="007A5FCE" w:rsidP="00C70CA3">
            <w:pPr>
              <w:jc w:val="center"/>
              <w:rPr>
                <w:rFonts w:cstheme="minorHAnsi"/>
                <w:lang w:val="en-GB"/>
              </w:rPr>
            </w:pPr>
            <w:r w:rsidRPr="00C44A6E">
              <w:rPr>
                <w:rFonts w:cstheme="minorHAnsi"/>
                <w:lang w:val="en-GB"/>
              </w:rPr>
              <w:t>1.13</w:t>
            </w:r>
          </w:p>
        </w:tc>
        <w:tc>
          <w:tcPr>
            <w:tcW w:w="4153" w:type="dxa"/>
            <w:tcBorders>
              <w:top w:val="single" w:sz="4" w:space="0" w:color="auto"/>
              <w:left w:val="single" w:sz="4" w:space="0" w:color="auto"/>
              <w:bottom w:val="single" w:sz="4" w:space="0" w:color="auto"/>
              <w:right w:val="single" w:sz="4" w:space="0" w:color="auto"/>
            </w:tcBorders>
          </w:tcPr>
          <w:p w14:paraId="295B10DC" w14:textId="599E36B0" w:rsidR="007A5FCE" w:rsidRPr="00C44A6E" w:rsidRDefault="007A5FCE" w:rsidP="00C70CA3">
            <w:pPr>
              <w:jc w:val="both"/>
              <w:rPr>
                <w:rFonts w:cstheme="minorHAnsi"/>
                <w:b/>
                <w:lang w:val="en-GB"/>
              </w:rPr>
            </w:pPr>
            <w:r w:rsidRPr="00C44A6E">
              <w:rPr>
                <w:rFonts w:cstheme="minorHAnsi"/>
                <w:b/>
                <w:lang w:val="en-GB"/>
              </w:rPr>
              <w:t>Whether pre-information notice/periodic indicative has been issued:</w:t>
            </w:r>
          </w:p>
        </w:tc>
        <w:tc>
          <w:tcPr>
            <w:tcW w:w="4961" w:type="dxa"/>
            <w:tcBorders>
              <w:top w:val="single" w:sz="4" w:space="0" w:color="auto"/>
              <w:left w:val="single" w:sz="4" w:space="0" w:color="auto"/>
              <w:bottom w:val="single" w:sz="4" w:space="0" w:color="auto"/>
              <w:right w:val="single" w:sz="4" w:space="0" w:color="auto"/>
            </w:tcBorders>
          </w:tcPr>
          <w:p w14:paraId="25A288E3" w14:textId="411911E7" w:rsidR="007A5FCE" w:rsidRPr="00C44A6E" w:rsidRDefault="007A5FCE" w:rsidP="00C70CA3">
            <w:pPr>
              <w:tabs>
                <w:tab w:val="left" w:pos="318"/>
                <w:tab w:val="center" w:pos="2706"/>
              </w:tabs>
              <w:rPr>
                <w:rFonts w:cstheme="minorHAnsi"/>
                <w:lang w:val="en-GB"/>
              </w:rPr>
            </w:pPr>
            <w:r w:rsidRPr="00C44A6E">
              <w:rPr>
                <w:rFonts w:cstheme="minorHAnsi"/>
                <w:lang w:val="en-GB"/>
              </w:rPr>
              <w:t>No</w:t>
            </w:r>
          </w:p>
        </w:tc>
      </w:tr>
      <w:tr w:rsidR="003C3B3A" w:rsidRPr="00C44A6E" w14:paraId="41865F49"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1F36E4D5" w14:textId="386B762D" w:rsidR="00921E8A" w:rsidRPr="00C44A6E" w:rsidRDefault="00921E8A" w:rsidP="00C70CA3">
            <w:pPr>
              <w:jc w:val="center"/>
              <w:rPr>
                <w:rFonts w:cstheme="minorHAnsi"/>
                <w:lang w:val="en-GB"/>
              </w:rPr>
            </w:pPr>
            <w:r w:rsidRPr="00C44A6E">
              <w:rPr>
                <w:rFonts w:cstheme="minorHAnsi"/>
                <w:lang w:val="en-GB"/>
              </w:rPr>
              <w:t>1.1</w:t>
            </w:r>
            <w:r w:rsidR="007A5FCE" w:rsidRPr="00C44A6E">
              <w:rPr>
                <w:rFonts w:cstheme="minorHAnsi"/>
                <w:lang w:val="en-GB"/>
              </w:rPr>
              <w:t>4</w:t>
            </w:r>
          </w:p>
        </w:tc>
        <w:tc>
          <w:tcPr>
            <w:tcW w:w="4153" w:type="dxa"/>
            <w:tcBorders>
              <w:top w:val="single" w:sz="4" w:space="0" w:color="auto"/>
              <w:left w:val="single" w:sz="4" w:space="0" w:color="auto"/>
              <w:bottom w:val="single" w:sz="4" w:space="0" w:color="auto"/>
              <w:right w:val="single" w:sz="4" w:space="0" w:color="auto"/>
            </w:tcBorders>
            <w:hideMark/>
          </w:tcPr>
          <w:p w14:paraId="17F5866A" w14:textId="77777777" w:rsidR="00921E8A" w:rsidRPr="00C44A6E" w:rsidRDefault="00921E8A" w:rsidP="00C70CA3">
            <w:pPr>
              <w:jc w:val="both"/>
              <w:rPr>
                <w:rFonts w:cstheme="minorHAnsi"/>
                <w:b/>
                <w:lang w:val="en-GB"/>
              </w:rPr>
            </w:pPr>
            <w:r w:rsidRPr="00C44A6E">
              <w:rPr>
                <w:rFonts w:cstheme="minorHAnsi"/>
                <w:b/>
                <w:lang w:val="en-GB"/>
              </w:rPr>
              <w:t xml:space="preserve">Whether </w:t>
            </w:r>
            <w:r w:rsidRPr="00C44A6E">
              <w:rPr>
                <w:rFonts w:cstheme="minorHAnsi"/>
                <w:b/>
                <w:i/>
                <w:lang w:val="en-GB"/>
              </w:rPr>
              <w:t>ex ante</w:t>
            </w:r>
            <w:r w:rsidRPr="00C44A6E">
              <w:rPr>
                <w:rFonts w:cstheme="minorHAnsi"/>
                <w:b/>
                <w:lang w:val="en-GB"/>
              </w:rPr>
              <w:t xml:space="preserve"> transparency notice will be issued: </w:t>
            </w:r>
          </w:p>
        </w:tc>
        <w:tc>
          <w:tcPr>
            <w:tcW w:w="4961" w:type="dxa"/>
            <w:tcBorders>
              <w:top w:val="single" w:sz="4" w:space="0" w:color="auto"/>
              <w:left w:val="single" w:sz="4" w:space="0" w:color="auto"/>
              <w:bottom w:val="single" w:sz="4" w:space="0" w:color="auto"/>
              <w:right w:val="single" w:sz="4" w:space="0" w:color="auto"/>
            </w:tcBorders>
            <w:hideMark/>
          </w:tcPr>
          <w:p w14:paraId="41324B7A" w14:textId="77777777" w:rsidR="00921E8A" w:rsidRPr="00C44A6E" w:rsidRDefault="00921E8A" w:rsidP="00C70CA3">
            <w:pPr>
              <w:tabs>
                <w:tab w:val="left" w:pos="318"/>
                <w:tab w:val="center" w:pos="2706"/>
              </w:tabs>
              <w:rPr>
                <w:rFonts w:cstheme="minorHAnsi"/>
                <w:lang w:val="en-GB"/>
              </w:rPr>
            </w:pPr>
            <w:r w:rsidRPr="00C44A6E">
              <w:rPr>
                <w:rFonts w:cstheme="minorHAnsi"/>
                <w:lang w:val="en-GB"/>
              </w:rPr>
              <w:t>No</w:t>
            </w:r>
          </w:p>
        </w:tc>
      </w:tr>
      <w:tr w:rsidR="003C3B3A" w:rsidRPr="00C44A6E" w14:paraId="16FF7B4E"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5B0256CC" w14:textId="04CD11CC" w:rsidR="00921E8A" w:rsidRPr="00C44A6E" w:rsidRDefault="00921E8A" w:rsidP="00C70CA3">
            <w:pPr>
              <w:jc w:val="center"/>
              <w:rPr>
                <w:rFonts w:cstheme="minorHAnsi"/>
                <w:lang w:val="en-GB"/>
              </w:rPr>
            </w:pPr>
            <w:r w:rsidRPr="00C44A6E">
              <w:rPr>
                <w:rFonts w:cstheme="minorHAnsi"/>
                <w:lang w:val="en-GB"/>
              </w:rPr>
              <w:t>1.1</w:t>
            </w:r>
            <w:r w:rsidR="007A5FCE" w:rsidRPr="00C44A6E">
              <w:rPr>
                <w:rFonts w:cstheme="minorHAnsi"/>
                <w:lang w:val="en-GB"/>
              </w:rPr>
              <w:t>5</w:t>
            </w:r>
          </w:p>
        </w:tc>
        <w:tc>
          <w:tcPr>
            <w:tcW w:w="4153" w:type="dxa"/>
            <w:tcBorders>
              <w:top w:val="single" w:sz="4" w:space="0" w:color="auto"/>
              <w:left w:val="single" w:sz="4" w:space="0" w:color="auto"/>
              <w:bottom w:val="single" w:sz="4" w:space="0" w:color="auto"/>
              <w:right w:val="single" w:sz="4" w:space="0" w:color="auto"/>
            </w:tcBorders>
            <w:hideMark/>
          </w:tcPr>
          <w:p w14:paraId="03C8C3CD" w14:textId="77777777" w:rsidR="00921E8A" w:rsidRPr="00C44A6E" w:rsidRDefault="00921E8A" w:rsidP="00C70CA3">
            <w:pPr>
              <w:jc w:val="both"/>
              <w:rPr>
                <w:rFonts w:cstheme="minorHAnsi"/>
                <w:b/>
                <w:lang w:val="en-GB"/>
              </w:rPr>
            </w:pPr>
            <w:r w:rsidRPr="00C44A6E">
              <w:rPr>
                <w:rFonts w:cstheme="minorHAnsi"/>
                <w:b/>
                <w:lang w:val="en-GB"/>
              </w:rPr>
              <w:t>Whether there will be possibility of direct settlement with sub-suppliers:</w:t>
            </w:r>
          </w:p>
        </w:tc>
        <w:tc>
          <w:tcPr>
            <w:tcW w:w="4961" w:type="dxa"/>
            <w:tcBorders>
              <w:top w:val="single" w:sz="4" w:space="0" w:color="auto"/>
              <w:left w:val="single" w:sz="4" w:space="0" w:color="auto"/>
              <w:bottom w:val="single" w:sz="4" w:space="0" w:color="auto"/>
              <w:right w:val="single" w:sz="4" w:space="0" w:color="auto"/>
            </w:tcBorders>
            <w:hideMark/>
          </w:tcPr>
          <w:p w14:paraId="480C5455" w14:textId="77777777" w:rsidR="00921E8A" w:rsidRPr="00C44A6E" w:rsidRDefault="00921E8A" w:rsidP="00C70CA3">
            <w:pPr>
              <w:tabs>
                <w:tab w:val="left" w:pos="318"/>
                <w:tab w:val="left" w:pos="3012"/>
              </w:tabs>
              <w:rPr>
                <w:rFonts w:cstheme="minorHAnsi"/>
                <w:lang w:val="en-GB"/>
              </w:rPr>
            </w:pPr>
            <w:r w:rsidRPr="00C44A6E">
              <w:rPr>
                <w:rFonts w:cstheme="minorHAnsi"/>
                <w:lang w:val="en-GB"/>
              </w:rPr>
              <w:t>Yes.</w:t>
            </w:r>
            <w:r w:rsidRPr="00C44A6E">
              <w:rPr>
                <w:rFonts w:cstheme="minorHAnsi"/>
                <w:lang w:val="en-GB"/>
              </w:rPr>
              <w:tab/>
            </w:r>
          </w:p>
          <w:p w14:paraId="1C0C17F3" w14:textId="77777777" w:rsidR="00921E8A" w:rsidRPr="00C44A6E" w:rsidRDefault="00921E8A" w:rsidP="00C70CA3">
            <w:pPr>
              <w:tabs>
                <w:tab w:val="left" w:pos="318"/>
                <w:tab w:val="left" w:pos="3012"/>
              </w:tabs>
              <w:rPr>
                <w:rFonts w:cstheme="minorHAnsi"/>
                <w:lang w:val="en-GB"/>
              </w:rPr>
            </w:pPr>
            <w:r w:rsidRPr="00C44A6E">
              <w:rPr>
                <w:rFonts w:cstheme="minorHAnsi"/>
                <w:lang w:val="en-GB"/>
              </w:rPr>
              <w:t>Terms and conditions of direct settlement provided in Annex 11 to SPC.</w:t>
            </w:r>
          </w:p>
        </w:tc>
      </w:tr>
      <w:tr w:rsidR="003C3B3A" w:rsidRPr="00C44A6E" w14:paraId="227825D1"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622A1163" w14:textId="3EC5A062" w:rsidR="00921E8A" w:rsidRPr="00C44A6E" w:rsidRDefault="00921E8A" w:rsidP="00C70CA3">
            <w:pPr>
              <w:jc w:val="center"/>
              <w:rPr>
                <w:rFonts w:cstheme="minorHAnsi"/>
                <w:lang w:val="en-GB"/>
              </w:rPr>
            </w:pPr>
            <w:r w:rsidRPr="00C44A6E">
              <w:rPr>
                <w:rFonts w:cstheme="minorHAnsi"/>
                <w:lang w:val="en-GB"/>
              </w:rPr>
              <w:t>1.1</w:t>
            </w:r>
            <w:r w:rsidR="007A5FCE" w:rsidRPr="00C44A6E">
              <w:rPr>
                <w:rFonts w:cstheme="minorHAnsi"/>
                <w:lang w:val="en-GB"/>
              </w:rPr>
              <w:t>6</w:t>
            </w:r>
          </w:p>
        </w:tc>
        <w:tc>
          <w:tcPr>
            <w:tcW w:w="4153" w:type="dxa"/>
            <w:tcBorders>
              <w:top w:val="single" w:sz="4" w:space="0" w:color="auto"/>
              <w:left w:val="single" w:sz="4" w:space="0" w:color="auto"/>
              <w:bottom w:val="single" w:sz="4" w:space="0" w:color="auto"/>
              <w:right w:val="single" w:sz="4" w:space="0" w:color="auto"/>
            </w:tcBorders>
            <w:hideMark/>
          </w:tcPr>
          <w:p w14:paraId="02E9E9B2" w14:textId="77777777" w:rsidR="00921E8A" w:rsidRPr="00C44A6E" w:rsidRDefault="00921E8A" w:rsidP="00C70CA3">
            <w:pPr>
              <w:jc w:val="both"/>
              <w:rPr>
                <w:rFonts w:cstheme="minorHAnsi"/>
                <w:b/>
                <w:lang w:val="en-GB"/>
              </w:rPr>
            </w:pPr>
            <w:r w:rsidRPr="00C44A6E">
              <w:rPr>
                <w:rFonts w:cstheme="minorHAnsi"/>
                <w:b/>
                <w:lang w:val="en-GB"/>
              </w:rPr>
              <w:t>Person authorized to maintain direct contact with suppliers:</w:t>
            </w:r>
          </w:p>
        </w:tc>
        <w:tc>
          <w:tcPr>
            <w:tcW w:w="4961" w:type="dxa"/>
            <w:tcBorders>
              <w:top w:val="single" w:sz="4" w:space="0" w:color="auto"/>
              <w:left w:val="single" w:sz="4" w:space="0" w:color="auto"/>
              <w:bottom w:val="single" w:sz="4" w:space="0" w:color="auto"/>
              <w:right w:val="single" w:sz="4" w:space="0" w:color="auto"/>
            </w:tcBorders>
            <w:hideMark/>
          </w:tcPr>
          <w:p w14:paraId="62B70643" w14:textId="11CDA536" w:rsidR="00921E8A" w:rsidRPr="00C44A6E" w:rsidRDefault="00A0425B" w:rsidP="00C70CA3">
            <w:pPr>
              <w:tabs>
                <w:tab w:val="left" w:pos="318"/>
                <w:tab w:val="center" w:pos="2706"/>
              </w:tabs>
              <w:rPr>
                <w:rFonts w:cstheme="minorHAnsi"/>
                <w:lang w:val="en-GB"/>
              </w:rPr>
            </w:pPr>
            <w:r w:rsidRPr="00C44A6E">
              <w:rPr>
                <w:rFonts w:cstheme="minorHAnsi"/>
                <w:lang w:val="en-GB"/>
              </w:rPr>
              <w:t xml:space="preserve">Public Procurement Project Manager </w:t>
            </w:r>
            <w:r w:rsidR="00921E8A" w:rsidRPr="00C44A6E">
              <w:rPr>
                <w:rFonts w:cstheme="minorHAnsi"/>
                <w:lang w:val="en-GB"/>
              </w:rPr>
              <w:t xml:space="preserve">Aušra Jasukaitienė, tel. +370 682 61245, </w:t>
            </w:r>
            <w:hyperlink r:id="rId8" w:history="1">
              <w:r w:rsidR="001B2A0F" w:rsidRPr="00C44A6E">
                <w:rPr>
                  <w:rStyle w:val="Hyperlink"/>
                  <w:rFonts w:cstheme="minorHAnsi"/>
                  <w:lang w:val="en-GB"/>
                </w:rPr>
                <w:t>jasukaitiene.a@ans.lt</w:t>
              </w:r>
            </w:hyperlink>
          </w:p>
        </w:tc>
      </w:tr>
      <w:tr w:rsidR="000F3F84" w:rsidRPr="00C44A6E" w14:paraId="7D9200EB" w14:textId="77777777" w:rsidTr="00C70CA3">
        <w:trPr>
          <w:trHeight w:val="560"/>
        </w:trPr>
        <w:tc>
          <w:tcPr>
            <w:tcW w:w="662" w:type="dxa"/>
            <w:tcBorders>
              <w:top w:val="single" w:sz="4" w:space="0" w:color="auto"/>
              <w:left w:val="single" w:sz="4" w:space="0" w:color="auto"/>
              <w:bottom w:val="single" w:sz="4" w:space="0" w:color="auto"/>
              <w:right w:val="single" w:sz="4" w:space="0" w:color="auto"/>
            </w:tcBorders>
          </w:tcPr>
          <w:p w14:paraId="764F7580" w14:textId="17B9E884" w:rsidR="00921E8A" w:rsidRPr="00C44A6E" w:rsidRDefault="00921E8A" w:rsidP="00C70CA3">
            <w:pPr>
              <w:jc w:val="center"/>
              <w:rPr>
                <w:rFonts w:cstheme="minorHAnsi"/>
                <w:lang w:val="en-GB"/>
              </w:rPr>
            </w:pPr>
            <w:r w:rsidRPr="00C44A6E">
              <w:rPr>
                <w:rFonts w:cstheme="minorHAnsi"/>
                <w:lang w:val="en-GB"/>
              </w:rPr>
              <w:lastRenderedPageBreak/>
              <w:t>1.1</w:t>
            </w:r>
            <w:r w:rsidR="007A5FCE" w:rsidRPr="00C44A6E">
              <w:rPr>
                <w:rFonts w:cstheme="minorHAnsi"/>
                <w:lang w:val="en-GB"/>
              </w:rPr>
              <w:t>7</w:t>
            </w:r>
          </w:p>
        </w:tc>
        <w:tc>
          <w:tcPr>
            <w:tcW w:w="4153" w:type="dxa"/>
            <w:tcBorders>
              <w:top w:val="single" w:sz="4" w:space="0" w:color="auto"/>
              <w:left w:val="single" w:sz="4" w:space="0" w:color="auto"/>
              <w:bottom w:val="single" w:sz="4" w:space="0" w:color="auto"/>
              <w:right w:val="single" w:sz="4" w:space="0" w:color="auto"/>
            </w:tcBorders>
          </w:tcPr>
          <w:p w14:paraId="615BA0A4" w14:textId="77777777" w:rsidR="00921E8A" w:rsidRPr="00C44A6E" w:rsidRDefault="00921E8A" w:rsidP="00C70CA3">
            <w:pPr>
              <w:jc w:val="both"/>
              <w:rPr>
                <w:rFonts w:cstheme="minorHAnsi"/>
                <w:b/>
                <w:lang w:val="en-GB"/>
              </w:rPr>
            </w:pPr>
            <w:r w:rsidRPr="00C44A6E">
              <w:rPr>
                <w:rFonts w:cstheme="minorHAnsi"/>
                <w:b/>
                <w:lang w:val="en-GB"/>
              </w:rPr>
              <w:t>Are observers invited to attend Commission meetings:</w:t>
            </w:r>
          </w:p>
        </w:tc>
        <w:tc>
          <w:tcPr>
            <w:tcW w:w="4961" w:type="dxa"/>
            <w:tcBorders>
              <w:top w:val="single" w:sz="4" w:space="0" w:color="auto"/>
              <w:left w:val="single" w:sz="4" w:space="0" w:color="auto"/>
              <w:bottom w:val="single" w:sz="4" w:space="0" w:color="auto"/>
              <w:right w:val="single" w:sz="4" w:space="0" w:color="auto"/>
            </w:tcBorders>
          </w:tcPr>
          <w:p w14:paraId="132E9836" w14:textId="77777777" w:rsidR="00921E8A" w:rsidRPr="00C44A6E" w:rsidRDefault="00921E8A" w:rsidP="00C70CA3">
            <w:pPr>
              <w:tabs>
                <w:tab w:val="left" w:pos="318"/>
                <w:tab w:val="center" w:pos="2706"/>
              </w:tabs>
              <w:rPr>
                <w:rFonts w:cstheme="minorHAnsi"/>
                <w:lang w:val="en-GB"/>
              </w:rPr>
            </w:pPr>
            <w:r w:rsidRPr="00C44A6E">
              <w:rPr>
                <w:rFonts w:cstheme="minorHAnsi"/>
                <w:lang w:val="en-GB"/>
              </w:rPr>
              <w:t>No</w:t>
            </w:r>
          </w:p>
        </w:tc>
      </w:tr>
    </w:tbl>
    <w:p w14:paraId="653A2524" w14:textId="4EBE5B61" w:rsidR="00921E8A" w:rsidRPr="00C44A6E" w:rsidRDefault="00921E8A" w:rsidP="00921E8A">
      <w:pPr>
        <w:spacing w:after="0" w:line="240" w:lineRule="auto"/>
        <w:jc w:val="center"/>
        <w:rPr>
          <w:rFonts w:cstheme="minorHAnsi"/>
          <w:lang w:val="en-GB"/>
        </w:rPr>
      </w:pPr>
    </w:p>
    <w:p w14:paraId="77C464BD" w14:textId="77777777" w:rsidR="005B3C99" w:rsidRPr="00C44A6E" w:rsidRDefault="005B3C99" w:rsidP="00921E8A">
      <w:pPr>
        <w:spacing w:after="0" w:line="240" w:lineRule="auto"/>
        <w:jc w:val="center"/>
        <w:rPr>
          <w:rFonts w:cstheme="minorHAnsi"/>
          <w:lang w:val="en-GB"/>
        </w:rPr>
      </w:pPr>
    </w:p>
    <w:p w14:paraId="02AFB3F8" w14:textId="77777777" w:rsidR="00921E8A" w:rsidRPr="00C44A6E" w:rsidRDefault="00921E8A" w:rsidP="00921E8A">
      <w:pPr>
        <w:pStyle w:val="Heading1"/>
        <w:numPr>
          <w:ilvl w:val="0"/>
          <w:numId w:val="1"/>
        </w:numPr>
        <w:tabs>
          <w:tab w:val="left" w:pos="426"/>
        </w:tabs>
        <w:ind w:left="0" w:firstLine="0"/>
        <w:jc w:val="center"/>
        <w:rPr>
          <w:rFonts w:asciiTheme="minorHAnsi" w:hAnsiTheme="minorHAnsi" w:cstheme="minorHAnsi"/>
          <w:b/>
          <w:bCs/>
          <w:sz w:val="22"/>
          <w:szCs w:val="22"/>
          <w:lang w:val="en-GB"/>
        </w:rPr>
      </w:pPr>
      <w:bookmarkStart w:id="1" w:name="_Toc335201955"/>
      <w:r w:rsidRPr="00C44A6E">
        <w:rPr>
          <w:rFonts w:asciiTheme="minorHAnsi" w:hAnsiTheme="minorHAnsi" w:cstheme="minorHAnsi"/>
          <w:b/>
          <w:bCs/>
          <w:sz w:val="22"/>
          <w:szCs w:val="22"/>
          <w:lang w:val="en-GB"/>
        </w:rPr>
        <w:t>OBJECT OF PROCUREMENT</w:t>
      </w:r>
      <w:bookmarkEnd w:id="1"/>
    </w:p>
    <w:p w14:paraId="2997D510" w14:textId="77777777" w:rsidR="00921E8A" w:rsidRPr="00C44A6E" w:rsidRDefault="00921E8A" w:rsidP="00921E8A">
      <w:pPr>
        <w:spacing w:after="0" w:line="240" w:lineRule="auto"/>
        <w:rPr>
          <w:rFonts w:cstheme="minorHAnsi"/>
          <w:lang w:val="en-GB"/>
        </w:rPr>
      </w:pPr>
    </w:p>
    <w:tbl>
      <w:tblPr>
        <w:tblStyle w:val="TableGrid"/>
        <w:tblW w:w="9776" w:type="dxa"/>
        <w:tblInd w:w="0" w:type="dxa"/>
        <w:tblLook w:val="04A0" w:firstRow="1" w:lastRow="0" w:firstColumn="1" w:lastColumn="0" w:noHBand="0" w:noVBand="1"/>
      </w:tblPr>
      <w:tblGrid>
        <w:gridCol w:w="581"/>
        <w:gridCol w:w="4092"/>
        <w:gridCol w:w="5103"/>
      </w:tblGrid>
      <w:tr w:rsidR="003C3B3A" w:rsidRPr="00C44A6E" w14:paraId="1FEF7EF2" w14:textId="77777777" w:rsidTr="00C70CA3">
        <w:tc>
          <w:tcPr>
            <w:tcW w:w="581" w:type="dxa"/>
            <w:tcBorders>
              <w:top w:val="single" w:sz="4" w:space="0" w:color="auto"/>
              <w:left w:val="single" w:sz="4" w:space="0" w:color="auto"/>
              <w:bottom w:val="single" w:sz="4" w:space="0" w:color="auto"/>
              <w:right w:val="single" w:sz="4" w:space="0" w:color="auto"/>
            </w:tcBorders>
          </w:tcPr>
          <w:p w14:paraId="40D5817C" w14:textId="77777777" w:rsidR="00921E8A" w:rsidRPr="00C44A6E" w:rsidRDefault="00921E8A" w:rsidP="00C70CA3">
            <w:pPr>
              <w:pStyle w:val="ListParagraph"/>
              <w:numPr>
                <w:ilvl w:val="1"/>
                <w:numId w:val="2"/>
              </w:numPr>
              <w:tabs>
                <w:tab w:val="left" w:pos="567"/>
              </w:tabs>
              <w:ind w:left="0" w:firstLine="0"/>
              <w:jc w:val="both"/>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hideMark/>
          </w:tcPr>
          <w:p w14:paraId="59D54524" w14:textId="77777777" w:rsidR="00921E8A" w:rsidRPr="00C44A6E" w:rsidRDefault="00921E8A" w:rsidP="00C70CA3">
            <w:pPr>
              <w:pStyle w:val="ListParagraph"/>
              <w:tabs>
                <w:tab w:val="left" w:pos="567"/>
              </w:tabs>
              <w:ind w:left="0"/>
              <w:jc w:val="both"/>
              <w:rPr>
                <w:rFonts w:asciiTheme="minorHAnsi" w:hAnsiTheme="minorHAnsi" w:cstheme="minorHAnsi"/>
                <w:b/>
                <w:sz w:val="22"/>
                <w:szCs w:val="22"/>
                <w:lang w:val="en-GB"/>
              </w:rPr>
            </w:pPr>
            <w:r w:rsidRPr="00C44A6E">
              <w:rPr>
                <w:rFonts w:asciiTheme="minorHAnsi" w:hAnsiTheme="minorHAnsi" w:cstheme="minorHAnsi"/>
                <w:b/>
                <w:sz w:val="22"/>
                <w:szCs w:val="22"/>
                <w:lang w:val="en-GB"/>
              </w:rPr>
              <w:t>Object of procurement:</w:t>
            </w:r>
          </w:p>
        </w:tc>
        <w:tc>
          <w:tcPr>
            <w:tcW w:w="5103" w:type="dxa"/>
            <w:tcBorders>
              <w:top w:val="single" w:sz="4" w:space="0" w:color="auto"/>
              <w:left w:val="single" w:sz="4" w:space="0" w:color="auto"/>
              <w:bottom w:val="single" w:sz="4" w:space="0" w:color="auto"/>
              <w:right w:val="single" w:sz="4" w:space="0" w:color="auto"/>
            </w:tcBorders>
          </w:tcPr>
          <w:p w14:paraId="65CA60C6" w14:textId="37A4519E" w:rsidR="00921E8A" w:rsidRPr="00FC766C" w:rsidRDefault="00CA56AB" w:rsidP="00FC766C">
            <w:pPr>
              <w:tabs>
                <w:tab w:val="left" w:pos="743"/>
              </w:tabs>
              <w:spacing w:line="276" w:lineRule="auto"/>
              <w:jc w:val="both"/>
              <w:rPr>
                <w:rFonts w:cstheme="minorHAnsi"/>
                <w:b/>
                <w:lang w:val="en-GB"/>
              </w:rPr>
            </w:pPr>
            <w:r w:rsidRPr="00FC766C">
              <w:rPr>
                <w:rFonts w:cstheme="minorHAnsi"/>
                <w:lang w:val="en-GB"/>
              </w:rPr>
              <w:t xml:space="preserve">Consulting services on development and deployment of a new Required Navigation Performance (RNP) related </w:t>
            </w:r>
            <w:r w:rsidR="00667F56" w:rsidRPr="00FC766C">
              <w:rPr>
                <w:rFonts w:cstheme="minorHAnsi"/>
                <w:lang w:val="en-GB"/>
              </w:rPr>
              <w:t xml:space="preserve">to </w:t>
            </w:r>
            <w:r w:rsidRPr="00FC766C">
              <w:rPr>
                <w:rFonts w:cstheme="minorHAnsi"/>
                <w:lang w:val="en-GB"/>
              </w:rPr>
              <w:t>Lithuanian airspace structure and efficiency of air traffic management services</w:t>
            </w:r>
          </w:p>
        </w:tc>
      </w:tr>
      <w:tr w:rsidR="003C3B3A" w:rsidRPr="00C44A6E" w14:paraId="337C1C41" w14:textId="77777777" w:rsidTr="00C70CA3">
        <w:tc>
          <w:tcPr>
            <w:tcW w:w="581" w:type="dxa"/>
            <w:tcBorders>
              <w:top w:val="single" w:sz="4" w:space="0" w:color="auto"/>
              <w:left w:val="single" w:sz="4" w:space="0" w:color="auto"/>
              <w:bottom w:val="single" w:sz="4" w:space="0" w:color="auto"/>
              <w:right w:val="single" w:sz="4" w:space="0" w:color="auto"/>
            </w:tcBorders>
          </w:tcPr>
          <w:p w14:paraId="41E5DCC9" w14:textId="77777777" w:rsidR="00921E8A" w:rsidRPr="00C44A6E" w:rsidRDefault="00921E8A" w:rsidP="00C70CA3">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hideMark/>
          </w:tcPr>
          <w:p w14:paraId="2A53E0D0" w14:textId="77777777" w:rsidR="00921E8A" w:rsidRPr="00C44A6E" w:rsidRDefault="00921E8A" w:rsidP="00C70CA3">
            <w:pPr>
              <w:pStyle w:val="ListParagraph"/>
              <w:tabs>
                <w:tab w:val="left" w:pos="567"/>
              </w:tabs>
              <w:ind w:left="0"/>
              <w:rPr>
                <w:rFonts w:asciiTheme="minorHAnsi" w:hAnsiTheme="minorHAnsi" w:cstheme="minorHAnsi"/>
                <w:b/>
                <w:sz w:val="22"/>
                <w:szCs w:val="22"/>
                <w:lang w:val="en-GB"/>
              </w:rPr>
            </w:pPr>
            <w:r w:rsidRPr="00C44A6E">
              <w:rPr>
                <w:rFonts w:asciiTheme="minorHAnsi" w:hAnsiTheme="minorHAnsi" w:cstheme="minorHAnsi"/>
                <w:b/>
                <w:sz w:val="22"/>
                <w:szCs w:val="22"/>
                <w:lang w:val="en-GB"/>
              </w:rPr>
              <w:t xml:space="preserve">Description of procurement object is given in the Technical Specification: </w:t>
            </w:r>
          </w:p>
        </w:tc>
        <w:tc>
          <w:tcPr>
            <w:tcW w:w="5103" w:type="dxa"/>
            <w:tcBorders>
              <w:top w:val="single" w:sz="4" w:space="0" w:color="auto"/>
              <w:left w:val="single" w:sz="4" w:space="0" w:color="auto"/>
              <w:bottom w:val="single" w:sz="4" w:space="0" w:color="auto"/>
              <w:right w:val="single" w:sz="4" w:space="0" w:color="auto"/>
            </w:tcBorders>
          </w:tcPr>
          <w:p w14:paraId="6EE46493" w14:textId="77777777" w:rsidR="00921E8A" w:rsidRPr="00FC766C" w:rsidRDefault="00921E8A" w:rsidP="00FC766C">
            <w:pPr>
              <w:tabs>
                <w:tab w:val="left" w:pos="1134"/>
                <w:tab w:val="left" w:pos="1276"/>
              </w:tabs>
              <w:jc w:val="both"/>
              <w:rPr>
                <w:rFonts w:cstheme="minorHAnsi"/>
                <w:lang w:val="en-GB"/>
              </w:rPr>
            </w:pPr>
            <w:r w:rsidRPr="00FC766C">
              <w:rPr>
                <w:rFonts w:cstheme="minorHAnsi"/>
                <w:lang w:val="en-GB"/>
              </w:rPr>
              <w:t>Annex 3</w:t>
            </w:r>
          </w:p>
          <w:p w14:paraId="096EEA92" w14:textId="46A89210" w:rsidR="00A0425B" w:rsidRPr="00FC766C" w:rsidRDefault="00A0425B" w:rsidP="00FC766C">
            <w:pPr>
              <w:tabs>
                <w:tab w:val="left" w:pos="1134"/>
                <w:tab w:val="left" w:pos="1276"/>
              </w:tabs>
              <w:jc w:val="both"/>
              <w:rPr>
                <w:rFonts w:cstheme="minorHAnsi"/>
                <w:lang w:val="en-GB"/>
              </w:rPr>
            </w:pPr>
            <w:r w:rsidRPr="00FC766C">
              <w:rPr>
                <w:rFonts w:cstheme="minorHAnsi"/>
                <w:lang w:val="en-GB"/>
              </w:rPr>
              <w:t>The object offered by the Supplier shall have to meet all the requirements established under the Conditions of Procurement.</w:t>
            </w:r>
          </w:p>
          <w:p w14:paraId="73D7A905" w14:textId="77777777" w:rsidR="00921E8A" w:rsidRPr="00FC766C" w:rsidRDefault="00921E8A" w:rsidP="00FC766C">
            <w:pPr>
              <w:pStyle w:val="ListParagraph"/>
              <w:tabs>
                <w:tab w:val="left" w:pos="567"/>
              </w:tabs>
              <w:ind w:left="0"/>
              <w:jc w:val="both"/>
              <w:rPr>
                <w:rFonts w:asciiTheme="minorHAnsi" w:hAnsiTheme="minorHAnsi" w:cstheme="minorHAnsi"/>
                <w:sz w:val="22"/>
                <w:szCs w:val="22"/>
                <w:lang w:val="en-GB"/>
              </w:rPr>
            </w:pPr>
          </w:p>
        </w:tc>
      </w:tr>
      <w:tr w:rsidR="003C3B3A" w:rsidRPr="00C44A6E" w14:paraId="17650152" w14:textId="77777777" w:rsidTr="00C70CA3">
        <w:tc>
          <w:tcPr>
            <w:tcW w:w="581" w:type="dxa"/>
            <w:tcBorders>
              <w:top w:val="single" w:sz="4" w:space="0" w:color="auto"/>
              <w:left w:val="single" w:sz="4" w:space="0" w:color="auto"/>
              <w:bottom w:val="single" w:sz="4" w:space="0" w:color="auto"/>
              <w:right w:val="single" w:sz="4" w:space="0" w:color="auto"/>
            </w:tcBorders>
          </w:tcPr>
          <w:p w14:paraId="3B54B1C5" w14:textId="77777777" w:rsidR="00921E8A" w:rsidRPr="00C44A6E" w:rsidRDefault="00921E8A" w:rsidP="00C70CA3">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hideMark/>
          </w:tcPr>
          <w:p w14:paraId="3B34A956" w14:textId="77777777" w:rsidR="00921E8A" w:rsidRPr="00C44A6E" w:rsidRDefault="00921E8A" w:rsidP="00C70CA3">
            <w:pPr>
              <w:pStyle w:val="ListParagraph"/>
              <w:tabs>
                <w:tab w:val="left" w:pos="567"/>
              </w:tabs>
              <w:ind w:left="0"/>
              <w:rPr>
                <w:rFonts w:asciiTheme="minorHAnsi" w:hAnsiTheme="minorHAnsi" w:cstheme="minorHAnsi"/>
                <w:b/>
                <w:sz w:val="22"/>
                <w:szCs w:val="22"/>
                <w:lang w:val="en-GB"/>
              </w:rPr>
            </w:pPr>
            <w:r w:rsidRPr="00C44A6E">
              <w:rPr>
                <w:rFonts w:asciiTheme="minorHAnsi" w:hAnsiTheme="minorHAnsi" w:cstheme="minorHAnsi"/>
                <w:b/>
                <w:sz w:val="22"/>
                <w:szCs w:val="22"/>
                <w:lang w:val="en-GB"/>
              </w:rPr>
              <w:t>Whether the procurement object will be split up into parts:</w:t>
            </w:r>
          </w:p>
        </w:tc>
        <w:tc>
          <w:tcPr>
            <w:tcW w:w="5103" w:type="dxa"/>
            <w:tcBorders>
              <w:top w:val="single" w:sz="4" w:space="0" w:color="auto"/>
              <w:left w:val="single" w:sz="4" w:space="0" w:color="auto"/>
              <w:bottom w:val="single" w:sz="4" w:space="0" w:color="auto"/>
              <w:right w:val="single" w:sz="4" w:space="0" w:color="auto"/>
            </w:tcBorders>
          </w:tcPr>
          <w:p w14:paraId="795402A6" w14:textId="77777777" w:rsidR="00E61597" w:rsidRDefault="00921E8A" w:rsidP="00C70CA3">
            <w:pPr>
              <w:tabs>
                <w:tab w:val="left" w:pos="1134"/>
                <w:tab w:val="left" w:pos="1276"/>
                <w:tab w:val="center" w:pos="2514"/>
              </w:tabs>
              <w:jc w:val="both"/>
              <w:rPr>
                <w:rFonts w:cstheme="minorHAnsi"/>
                <w:lang w:val="en-GB"/>
              </w:rPr>
            </w:pPr>
            <w:r w:rsidRPr="00C44A6E">
              <w:rPr>
                <w:rFonts w:cstheme="minorHAnsi"/>
                <w:lang w:val="en-GB"/>
              </w:rPr>
              <w:t>No</w:t>
            </w:r>
            <w:r w:rsidR="00E61597">
              <w:rPr>
                <w:rFonts w:cstheme="minorHAnsi"/>
                <w:lang w:val="en-GB"/>
              </w:rPr>
              <w:t>.</w:t>
            </w:r>
          </w:p>
          <w:p w14:paraId="607CDCCA" w14:textId="77777777" w:rsidR="00921E8A" w:rsidRDefault="00597B40" w:rsidP="00C70CA3">
            <w:pPr>
              <w:tabs>
                <w:tab w:val="left" w:pos="1134"/>
                <w:tab w:val="left" w:pos="1276"/>
                <w:tab w:val="center" w:pos="2514"/>
              </w:tabs>
              <w:jc w:val="both"/>
              <w:rPr>
                <w:rFonts w:cstheme="minorHAnsi"/>
                <w:lang w:val="lt-LT"/>
              </w:rPr>
            </w:pPr>
            <w:proofErr w:type="spellStart"/>
            <w:r w:rsidRPr="00597B40">
              <w:rPr>
                <w:rFonts w:cstheme="minorHAnsi"/>
                <w:lang w:val="lt-LT"/>
              </w:rPr>
              <w:t>Justification</w:t>
            </w:r>
            <w:proofErr w:type="spellEnd"/>
            <w:r w:rsidRPr="00597B40">
              <w:rPr>
                <w:rFonts w:cstheme="minorHAnsi"/>
                <w:lang w:val="lt-LT"/>
              </w:rPr>
              <w:t xml:space="preserve"> </w:t>
            </w:r>
            <w:proofErr w:type="spellStart"/>
            <w:r w:rsidRPr="00597B40">
              <w:rPr>
                <w:rFonts w:cstheme="minorHAnsi"/>
                <w:lang w:val="lt-LT"/>
              </w:rPr>
              <w:t>why</w:t>
            </w:r>
            <w:proofErr w:type="spellEnd"/>
            <w:r w:rsidRPr="00597B40">
              <w:rPr>
                <w:rFonts w:cstheme="minorHAnsi"/>
                <w:lang w:val="lt-LT"/>
              </w:rPr>
              <w:t xml:space="preserve"> </w:t>
            </w:r>
            <w:proofErr w:type="spellStart"/>
            <w:r w:rsidRPr="00597B40">
              <w:rPr>
                <w:rFonts w:cstheme="minorHAnsi"/>
                <w:lang w:val="lt-LT"/>
              </w:rPr>
              <w:t>the</w:t>
            </w:r>
            <w:proofErr w:type="spellEnd"/>
            <w:r w:rsidRPr="00597B40">
              <w:rPr>
                <w:rFonts w:cstheme="minorHAnsi"/>
                <w:lang w:val="lt-LT"/>
              </w:rPr>
              <w:t xml:space="preserve"> </w:t>
            </w:r>
            <w:proofErr w:type="spellStart"/>
            <w:r w:rsidRPr="00597B40">
              <w:rPr>
                <w:rFonts w:cstheme="minorHAnsi"/>
                <w:lang w:val="lt-LT"/>
              </w:rPr>
              <w:t>Procurement</w:t>
            </w:r>
            <w:proofErr w:type="spellEnd"/>
            <w:r w:rsidRPr="00597B40">
              <w:rPr>
                <w:rFonts w:cstheme="minorHAnsi"/>
                <w:lang w:val="lt-LT"/>
              </w:rPr>
              <w:t xml:space="preserve"> </w:t>
            </w:r>
            <w:proofErr w:type="spellStart"/>
            <w:r w:rsidRPr="00597B40">
              <w:rPr>
                <w:rFonts w:cstheme="minorHAnsi"/>
                <w:lang w:val="lt-LT"/>
              </w:rPr>
              <w:t>Object</w:t>
            </w:r>
            <w:proofErr w:type="spellEnd"/>
            <w:r w:rsidRPr="00597B40">
              <w:rPr>
                <w:rFonts w:cstheme="minorHAnsi"/>
                <w:lang w:val="lt-LT"/>
              </w:rPr>
              <w:t xml:space="preserve"> </w:t>
            </w:r>
            <w:proofErr w:type="spellStart"/>
            <w:r w:rsidRPr="00597B40">
              <w:rPr>
                <w:rFonts w:cstheme="minorHAnsi"/>
                <w:lang w:val="lt-LT"/>
              </w:rPr>
              <w:t>is</w:t>
            </w:r>
            <w:proofErr w:type="spellEnd"/>
            <w:r w:rsidRPr="00597B40">
              <w:rPr>
                <w:rFonts w:cstheme="minorHAnsi"/>
                <w:lang w:val="lt-LT"/>
              </w:rPr>
              <w:t xml:space="preserve"> </w:t>
            </w:r>
            <w:proofErr w:type="spellStart"/>
            <w:r w:rsidRPr="00597B40">
              <w:rPr>
                <w:rFonts w:cstheme="minorHAnsi"/>
                <w:lang w:val="lt-LT"/>
              </w:rPr>
              <w:t>not</w:t>
            </w:r>
            <w:proofErr w:type="spellEnd"/>
            <w:r w:rsidRPr="00597B40">
              <w:rPr>
                <w:rFonts w:cstheme="minorHAnsi"/>
                <w:lang w:val="lt-LT"/>
              </w:rPr>
              <w:t xml:space="preserve"> </w:t>
            </w:r>
            <w:proofErr w:type="spellStart"/>
            <w:r w:rsidRPr="00597B40">
              <w:rPr>
                <w:rFonts w:cstheme="minorHAnsi"/>
                <w:lang w:val="lt-LT"/>
              </w:rPr>
              <w:t>subdivided</w:t>
            </w:r>
            <w:proofErr w:type="spellEnd"/>
            <w:r w:rsidRPr="00597B40">
              <w:rPr>
                <w:rFonts w:cstheme="minorHAnsi"/>
                <w:lang w:val="lt-LT"/>
              </w:rPr>
              <w:t xml:space="preserve"> </w:t>
            </w:r>
            <w:proofErr w:type="spellStart"/>
            <w:r w:rsidRPr="00597B40">
              <w:rPr>
                <w:rFonts w:cstheme="minorHAnsi"/>
                <w:lang w:val="lt-LT"/>
              </w:rPr>
              <w:t>into</w:t>
            </w:r>
            <w:proofErr w:type="spellEnd"/>
            <w:r w:rsidRPr="00597B40">
              <w:rPr>
                <w:rFonts w:cstheme="minorHAnsi"/>
                <w:lang w:val="lt-LT"/>
              </w:rPr>
              <w:t xml:space="preserve"> </w:t>
            </w:r>
            <w:proofErr w:type="spellStart"/>
            <w:r w:rsidRPr="00597B40">
              <w:rPr>
                <w:rFonts w:cstheme="minorHAnsi"/>
                <w:lang w:val="lt-LT"/>
              </w:rPr>
              <w:t>parts</w:t>
            </w:r>
            <w:proofErr w:type="spellEnd"/>
            <w:r w:rsidRPr="00597B40">
              <w:rPr>
                <w:rFonts w:cstheme="minorHAnsi"/>
                <w:lang w:val="lt-LT"/>
              </w:rPr>
              <w:t xml:space="preserve"> </w:t>
            </w:r>
            <w:proofErr w:type="spellStart"/>
            <w:r w:rsidRPr="00597B40">
              <w:rPr>
                <w:rFonts w:cstheme="minorHAnsi"/>
                <w:lang w:val="lt-LT"/>
              </w:rPr>
              <w:t>of</w:t>
            </w:r>
            <w:proofErr w:type="spellEnd"/>
            <w:r w:rsidRPr="00597B40">
              <w:rPr>
                <w:rFonts w:cstheme="minorHAnsi"/>
                <w:lang w:val="lt-LT"/>
              </w:rPr>
              <w:t xml:space="preserve"> </w:t>
            </w:r>
            <w:proofErr w:type="spellStart"/>
            <w:r w:rsidRPr="00597B40">
              <w:rPr>
                <w:rFonts w:cstheme="minorHAnsi"/>
                <w:lang w:val="lt-LT"/>
              </w:rPr>
              <w:t>the</w:t>
            </w:r>
            <w:proofErr w:type="spellEnd"/>
            <w:r w:rsidRPr="00597B40">
              <w:rPr>
                <w:rFonts w:cstheme="minorHAnsi"/>
                <w:lang w:val="lt-LT"/>
              </w:rPr>
              <w:t xml:space="preserve"> </w:t>
            </w:r>
            <w:proofErr w:type="spellStart"/>
            <w:r w:rsidRPr="00597B40">
              <w:rPr>
                <w:rFonts w:cstheme="minorHAnsi"/>
                <w:lang w:val="lt-LT"/>
              </w:rPr>
              <w:t>Procurement</w:t>
            </w:r>
            <w:proofErr w:type="spellEnd"/>
            <w:r w:rsidRPr="00597B40">
              <w:rPr>
                <w:rFonts w:cstheme="minorHAnsi"/>
                <w:lang w:val="lt-LT"/>
              </w:rPr>
              <w:t xml:space="preserve"> </w:t>
            </w:r>
            <w:proofErr w:type="spellStart"/>
            <w:r w:rsidRPr="00597B40">
              <w:rPr>
                <w:rFonts w:cstheme="minorHAnsi"/>
                <w:lang w:val="lt-LT"/>
              </w:rPr>
              <w:t>Object</w:t>
            </w:r>
            <w:proofErr w:type="spellEnd"/>
            <w:r w:rsidRPr="00597B40">
              <w:rPr>
                <w:rFonts w:cstheme="minorHAnsi"/>
                <w:lang w:val="lt-LT"/>
              </w:rPr>
              <w:t xml:space="preserve">: </w:t>
            </w:r>
            <w:proofErr w:type="spellStart"/>
            <w:r w:rsidRPr="00597B40">
              <w:rPr>
                <w:rFonts w:cstheme="minorHAnsi"/>
                <w:lang w:val="lt-LT"/>
              </w:rPr>
              <w:t>subdividing</w:t>
            </w:r>
            <w:proofErr w:type="spellEnd"/>
            <w:r w:rsidRPr="00597B40">
              <w:rPr>
                <w:rFonts w:cstheme="minorHAnsi"/>
                <w:lang w:val="lt-LT"/>
              </w:rPr>
              <w:t xml:space="preserve"> </w:t>
            </w:r>
            <w:proofErr w:type="spellStart"/>
            <w:r w:rsidRPr="00597B40">
              <w:rPr>
                <w:rFonts w:cstheme="minorHAnsi"/>
                <w:lang w:val="lt-LT"/>
              </w:rPr>
              <w:t>the</w:t>
            </w:r>
            <w:proofErr w:type="spellEnd"/>
            <w:r w:rsidRPr="00597B40">
              <w:rPr>
                <w:rFonts w:cstheme="minorHAnsi"/>
                <w:lang w:val="lt-LT"/>
              </w:rPr>
              <w:t xml:space="preserve"> </w:t>
            </w:r>
            <w:proofErr w:type="spellStart"/>
            <w:r w:rsidRPr="00597B40">
              <w:rPr>
                <w:rFonts w:cstheme="minorHAnsi"/>
                <w:lang w:val="lt-LT"/>
              </w:rPr>
              <w:t>Procurement</w:t>
            </w:r>
            <w:proofErr w:type="spellEnd"/>
            <w:r w:rsidRPr="00597B40">
              <w:rPr>
                <w:rFonts w:cstheme="minorHAnsi"/>
                <w:lang w:val="lt-LT"/>
              </w:rPr>
              <w:t xml:space="preserve"> </w:t>
            </w:r>
            <w:proofErr w:type="spellStart"/>
            <w:r w:rsidRPr="00597B40">
              <w:rPr>
                <w:rFonts w:cstheme="minorHAnsi"/>
                <w:lang w:val="lt-LT"/>
              </w:rPr>
              <w:t>Object</w:t>
            </w:r>
            <w:proofErr w:type="spellEnd"/>
            <w:r w:rsidRPr="00597B40">
              <w:rPr>
                <w:rFonts w:cstheme="minorHAnsi"/>
                <w:lang w:val="lt-LT"/>
              </w:rPr>
              <w:t xml:space="preserve"> </w:t>
            </w:r>
            <w:proofErr w:type="spellStart"/>
            <w:r w:rsidRPr="00597B40">
              <w:rPr>
                <w:rFonts w:cstheme="minorHAnsi"/>
                <w:lang w:val="lt-LT"/>
              </w:rPr>
              <w:t>into</w:t>
            </w:r>
            <w:proofErr w:type="spellEnd"/>
            <w:r w:rsidRPr="00597B40">
              <w:rPr>
                <w:rFonts w:cstheme="minorHAnsi"/>
                <w:lang w:val="lt-LT"/>
              </w:rPr>
              <w:t xml:space="preserve"> </w:t>
            </w:r>
            <w:proofErr w:type="spellStart"/>
            <w:r w:rsidRPr="00597B40">
              <w:rPr>
                <w:rFonts w:cstheme="minorHAnsi"/>
                <w:lang w:val="lt-LT"/>
              </w:rPr>
              <w:t>separate</w:t>
            </w:r>
            <w:proofErr w:type="spellEnd"/>
            <w:r w:rsidRPr="00597B40">
              <w:rPr>
                <w:rFonts w:cstheme="minorHAnsi"/>
                <w:lang w:val="lt-LT"/>
              </w:rPr>
              <w:t xml:space="preserve"> </w:t>
            </w:r>
            <w:proofErr w:type="spellStart"/>
            <w:r w:rsidRPr="00597B40">
              <w:rPr>
                <w:rFonts w:cstheme="minorHAnsi"/>
                <w:lang w:val="lt-LT"/>
              </w:rPr>
              <w:t>parts</w:t>
            </w:r>
            <w:proofErr w:type="spellEnd"/>
            <w:r w:rsidRPr="00597B40">
              <w:rPr>
                <w:rFonts w:cstheme="minorHAnsi"/>
                <w:lang w:val="lt-LT"/>
              </w:rPr>
              <w:t xml:space="preserve"> </w:t>
            </w:r>
            <w:proofErr w:type="spellStart"/>
            <w:r w:rsidRPr="00597B40">
              <w:rPr>
                <w:rFonts w:cstheme="minorHAnsi"/>
                <w:lang w:val="lt-LT"/>
              </w:rPr>
              <w:t>of</w:t>
            </w:r>
            <w:proofErr w:type="spellEnd"/>
            <w:r w:rsidRPr="00597B40">
              <w:rPr>
                <w:rFonts w:cstheme="minorHAnsi"/>
                <w:lang w:val="lt-LT"/>
              </w:rPr>
              <w:t xml:space="preserve"> </w:t>
            </w:r>
            <w:proofErr w:type="spellStart"/>
            <w:r w:rsidRPr="00597B40">
              <w:rPr>
                <w:rFonts w:cstheme="minorHAnsi"/>
                <w:lang w:val="lt-LT"/>
              </w:rPr>
              <w:t>the</w:t>
            </w:r>
            <w:proofErr w:type="spellEnd"/>
            <w:r w:rsidRPr="00597B40">
              <w:rPr>
                <w:rFonts w:cstheme="minorHAnsi"/>
                <w:lang w:val="lt-LT"/>
              </w:rPr>
              <w:t xml:space="preserve"> </w:t>
            </w:r>
            <w:proofErr w:type="spellStart"/>
            <w:r w:rsidRPr="00597B40">
              <w:rPr>
                <w:rFonts w:cstheme="minorHAnsi"/>
                <w:lang w:val="lt-LT"/>
              </w:rPr>
              <w:t>Procurement</w:t>
            </w:r>
            <w:proofErr w:type="spellEnd"/>
            <w:r w:rsidRPr="00597B40">
              <w:rPr>
                <w:rFonts w:cstheme="minorHAnsi"/>
                <w:lang w:val="lt-LT"/>
              </w:rPr>
              <w:t xml:space="preserve"> </w:t>
            </w:r>
            <w:proofErr w:type="spellStart"/>
            <w:r w:rsidRPr="00597B40">
              <w:rPr>
                <w:rFonts w:cstheme="minorHAnsi"/>
                <w:lang w:val="lt-LT"/>
              </w:rPr>
              <w:t>Object</w:t>
            </w:r>
            <w:proofErr w:type="spellEnd"/>
            <w:r w:rsidRPr="00597B40">
              <w:rPr>
                <w:rFonts w:cstheme="minorHAnsi"/>
                <w:lang w:val="lt-LT"/>
              </w:rPr>
              <w:t xml:space="preserve"> </w:t>
            </w:r>
            <w:proofErr w:type="spellStart"/>
            <w:r w:rsidRPr="00597B40">
              <w:rPr>
                <w:rFonts w:cstheme="minorHAnsi"/>
                <w:lang w:val="lt-LT"/>
              </w:rPr>
              <w:t>is</w:t>
            </w:r>
            <w:proofErr w:type="spellEnd"/>
            <w:r w:rsidRPr="00597B40">
              <w:rPr>
                <w:rFonts w:cstheme="minorHAnsi"/>
                <w:lang w:val="lt-LT"/>
              </w:rPr>
              <w:t xml:space="preserve"> </w:t>
            </w:r>
            <w:proofErr w:type="spellStart"/>
            <w:r w:rsidRPr="00597B40">
              <w:rPr>
                <w:rFonts w:cstheme="minorHAnsi"/>
                <w:lang w:val="lt-LT"/>
              </w:rPr>
              <w:t>not</w:t>
            </w:r>
            <w:proofErr w:type="spellEnd"/>
            <w:r w:rsidRPr="00597B40">
              <w:rPr>
                <w:rFonts w:cstheme="minorHAnsi"/>
                <w:lang w:val="lt-LT"/>
              </w:rPr>
              <w:t xml:space="preserve"> </w:t>
            </w:r>
            <w:proofErr w:type="spellStart"/>
            <w:r w:rsidRPr="00597B40">
              <w:rPr>
                <w:rFonts w:cstheme="minorHAnsi"/>
                <w:lang w:val="lt-LT"/>
              </w:rPr>
              <w:t>possible</w:t>
            </w:r>
            <w:proofErr w:type="spellEnd"/>
            <w:r w:rsidRPr="00597B40">
              <w:rPr>
                <w:rFonts w:cstheme="minorHAnsi"/>
                <w:lang w:val="lt-LT"/>
              </w:rPr>
              <w:t xml:space="preserve">, </w:t>
            </w:r>
            <w:proofErr w:type="spellStart"/>
            <w:r w:rsidRPr="00597B40">
              <w:rPr>
                <w:rFonts w:cstheme="minorHAnsi"/>
                <w:lang w:val="lt-LT"/>
              </w:rPr>
              <w:t>because</w:t>
            </w:r>
            <w:proofErr w:type="spellEnd"/>
            <w:r w:rsidRPr="00597B40">
              <w:rPr>
                <w:rFonts w:cstheme="minorHAnsi"/>
                <w:lang w:val="lt-LT"/>
              </w:rPr>
              <w:t xml:space="preserve"> </w:t>
            </w:r>
            <w:proofErr w:type="spellStart"/>
            <w:r w:rsidRPr="00597B40">
              <w:rPr>
                <w:rFonts w:cstheme="minorHAnsi"/>
                <w:lang w:val="lt-LT"/>
              </w:rPr>
              <w:t>the</w:t>
            </w:r>
            <w:proofErr w:type="spellEnd"/>
            <w:r w:rsidRPr="00597B40">
              <w:rPr>
                <w:rFonts w:cstheme="minorHAnsi"/>
                <w:lang w:val="lt-LT"/>
              </w:rPr>
              <w:t xml:space="preserve"> </w:t>
            </w:r>
            <w:proofErr w:type="spellStart"/>
            <w:r w:rsidRPr="00597B40">
              <w:rPr>
                <w:rFonts w:cstheme="minorHAnsi"/>
                <w:lang w:val="lt-LT"/>
              </w:rPr>
              <w:t>Procurement</w:t>
            </w:r>
            <w:proofErr w:type="spellEnd"/>
            <w:r w:rsidRPr="00597B40">
              <w:rPr>
                <w:rFonts w:cstheme="minorHAnsi"/>
                <w:lang w:val="lt-LT"/>
              </w:rPr>
              <w:t xml:space="preserve"> </w:t>
            </w:r>
            <w:proofErr w:type="spellStart"/>
            <w:r w:rsidRPr="00597B40">
              <w:rPr>
                <w:rFonts w:cstheme="minorHAnsi"/>
                <w:lang w:val="lt-LT"/>
              </w:rPr>
              <w:t>Object</w:t>
            </w:r>
            <w:proofErr w:type="spellEnd"/>
            <w:r w:rsidRPr="00597B40">
              <w:rPr>
                <w:rFonts w:cstheme="minorHAnsi"/>
                <w:lang w:val="lt-LT"/>
              </w:rPr>
              <w:t xml:space="preserve"> </w:t>
            </w:r>
            <w:proofErr w:type="spellStart"/>
            <w:r w:rsidRPr="00597B40">
              <w:rPr>
                <w:rFonts w:cstheme="minorHAnsi"/>
                <w:lang w:val="lt-LT"/>
              </w:rPr>
              <w:t>is</w:t>
            </w:r>
            <w:proofErr w:type="spellEnd"/>
            <w:r w:rsidRPr="00597B40">
              <w:rPr>
                <w:rFonts w:cstheme="minorHAnsi"/>
                <w:lang w:val="lt-LT"/>
              </w:rPr>
              <w:t xml:space="preserve"> </w:t>
            </w:r>
            <w:proofErr w:type="spellStart"/>
            <w:r w:rsidRPr="00597B40">
              <w:rPr>
                <w:rFonts w:cstheme="minorHAnsi"/>
                <w:lang w:val="lt-LT"/>
              </w:rPr>
              <w:t>integral</w:t>
            </w:r>
            <w:proofErr w:type="spellEnd"/>
            <w:r w:rsidRPr="00597B40">
              <w:rPr>
                <w:rFonts w:cstheme="minorHAnsi"/>
                <w:lang w:val="lt-LT"/>
              </w:rPr>
              <w:t xml:space="preserve"> </w:t>
            </w:r>
            <w:proofErr w:type="spellStart"/>
            <w:r w:rsidRPr="00597B40">
              <w:rPr>
                <w:rFonts w:cstheme="minorHAnsi"/>
                <w:lang w:val="lt-LT"/>
              </w:rPr>
              <w:t>and</w:t>
            </w:r>
            <w:proofErr w:type="spellEnd"/>
            <w:r w:rsidRPr="00597B40">
              <w:rPr>
                <w:rFonts w:cstheme="minorHAnsi"/>
                <w:lang w:val="lt-LT"/>
              </w:rPr>
              <w:t xml:space="preserve"> </w:t>
            </w:r>
            <w:proofErr w:type="spellStart"/>
            <w:r w:rsidRPr="00597B40">
              <w:rPr>
                <w:rFonts w:cstheme="minorHAnsi"/>
                <w:lang w:val="lt-LT"/>
              </w:rPr>
              <w:t>indivisible</w:t>
            </w:r>
            <w:proofErr w:type="spellEnd"/>
            <w:r w:rsidRPr="00597B40">
              <w:rPr>
                <w:rFonts w:cstheme="minorHAnsi"/>
                <w:lang w:val="lt-LT"/>
              </w:rPr>
              <w:t xml:space="preserve">. </w:t>
            </w:r>
            <w:proofErr w:type="spellStart"/>
            <w:r w:rsidRPr="00597B40">
              <w:rPr>
                <w:rFonts w:cstheme="minorHAnsi"/>
                <w:lang w:val="lt-LT"/>
              </w:rPr>
              <w:t>Only</w:t>
            </w:r>
            <w:proofErr w:type="spellEnd"/>
            <w:r w:rsidRPr="00597B40">
              <w:rPr>
                <w:rFonts w:cstheme="minorHAnsi"/>
                <w:lang w:val="lt-LT"/>
              </w:rPr>
              <w:t xml:space="preserve"> </w:t>
            </w:r>
            <w:proofErr w:type="spellStart"/>
            <w:r w:rsidRPr="00597B40">
              <w:rPr>
                <w:rFonts w:cstheme="minorHAnsi"/>
                <w:lang w:val="lt-LT"/>
              </w:rPr>
              <w:t>services</w:t>
            </w:r>
            <w:proofErr w:type="spellEnd"/>
            <w:r w:rsidRPr="00597B40">
              <w:rPr>
                <w:rFonts w:cstheme="minorHAnsi"/>
                <w:lang w:val="lt-LT"/>
              </w:rPr>
              <w:t xml:space="preserve"> </w:t>
            </w:r>
            <w:proofErr w:type="spellStart"/>
            <w:r w:rsidRPr="00597B40">
              <w:rPr>
                <w:rFonts w:cstheme="minorHAnsi"/>
                <w:lang w:val="lt-LT"/>
              </w:rPr>
              <w:t>purchased</w:t>
            </w:r>
            <w:proofErr w:type="spellEnd"/>
            <w:r w:rsidRPr="00597B40">
              <w:rPr>
                <w:rFonts w:cstheme="minorHAnsi"/>
                <w:lang w:val="lt-LT"/>
              </w:rPr>
              <w:t xml:space="preserve"> </w:t>
            </w:r>
            <w:proofErr w:type="spellStart"/>
            <w:r w:rsidRPr="00597B40">
              <w:rPr>
                <w:rFonts w:cstheme="minorHAnsi"/>
                <w:lang w:val="lt-LT"/>
              </w:rPr>
              <w:t>jointly</w:t>
            </w:r>
            <w:proofErr w:type="spellEnd"/>
            <w:r w:rsidRPr="00597B40">
              <w:rPr>
                <w:rFonts w:cstheme="minorHAnsi"/>
                <w:lang w:val="lt-LT"/>
              </w:rPr>
              <w:t xml:space="preserve"> </w:t>
            </w:r>
            <w:proofErr w:type="spellStart"/>
            <w:r w:rsidRPr="00597B40">
              <w:rPr>
                <w:rFonts w:cstheme="minorHAnsi"/>
                <w:lang w:val="lt-LT"/>
              </w:rPr>
              <w:t>from</w:t>
            </w:r>
            <w:proofErr w:type="spellEnd"/>
            <w:r w:rsidRPr="00597B40">
              <w:rPr>
                <w:rFonts w:cstheme="minorHAnsi"/>
                <w:lang w:val="lt-LT"/>
              </w:rPr>
              <w:t xml:space="preserve"> </w:t>
            </w:r>
            <w:proofErr w:type="spellStart"/>
            <w:r w:rsidRPr="00597B40">
              <w:rPr>
                <w:rFonts w:cstheme="minorHAnsi"/>
                <w:lang w:val="lt-LT"/>
              </w:rPr>
              <w:t>one</w:t>
            </w:r>
            <w:proofErr w:type="spellEnd"/>
            <w:r w:rsidRPr="00597B40">
              <w:rPr>
                <w:rFonts w:cstheme="minorHAnsi"/>
                <w:lang w:val="lt-LT"/>
              </w:rPr>
              <w:t xml:space="preserve"> </w:t>
            </w:r>
            <w:proofErr w:type="spellStart"/>
            <w:r w:rsidRPr="00597B40">
              <w:rPr>
                <w:rFonts w:cstheme="minorHAnsi"/>
                <w:lang w:val="lt-LT"/>
              </w:rPr>
              <w:t>Supplier</w:t>
            </w:r>
            <w:proofErr w:type="spellEnd"/>
            <w:r w:rsidRPr="00597B40">
              <w:rPr>
                <w:rFonts w:cstheme="minorHAnsi"/>
                <w:lang w:val="lt-LT"/>
              </w:rPr>
              <w:t xml:space="preserve"> </w:t>
            </w:r>
            <w:proofErr w:type="spellStart"/>
            <w:r w:rsidRPr="00597B40">
              <w:rPr>
                <w:rFonts w:cstheme="minorHAnsi"/>
                <w:lang w:val="lt-LT"/>
              </w:rPr>
              <w:t>can</w:t>
            </w:r>
            <w:proofErr w:type="spellEnd"/>
            <w:r w:rsidRPr="00597B40">
              <w:rPr>
                <w:rFonts w:cstheme="minorHAnsi"/>
                <w:lang w:val="lt-LT"/>
              </w:rPr>
              <w:t xml:space="preserve"> </w:t>
            </w:r>
            <w:proofErr w:type="spellStart"/>
            <w:r w:rsidRPr="00597B40">
              <w:rPr>
                <w:rFonts w:cstheme="minorHAnsi"/>
                <w:lang w:val="lt-LT"/>
              </w:rPr>
              <w:t>ensure</w:t>
            </w:r>
            <w:proofErr w:type="spellEnd"/>
            <w:r w:rsidRPr="00597B40">
              <w:rPr>
                <w:rFonts w:cstheme="minorHAnsi"/>
                <w:lang w:val="lt-LT"/>
              </w:rPr>
              <w:t xml:space="preserve"> </w:t>
            </w:r>
            <w:proofErr w:type="spellStart"/>
            <w:r w:rsidRPr="00597B40">
              <w:rPr>
                <w:rFonts w:cstheme="minorHAnsi"/>
                <w:lang w:val="lt-LT"/>
              </w:rPr>
              <w:t>the</w:t>
            </w:r>
            <w:proofErr w:type="spellEnd"/>
            <w:r w:rsidRPr="00597B40">
              <w:rPr>
                <w:rFonts w:cstheme="minorHAnsi"/>
                <w:lang w:val="lt-LT"/>
              </w:rPr>
              <w:t xml:space="preserve"> </w:t>
            </w:r>
            <w:proofErr w:type="spellStart"/>
            <w:r w:rsidRPr="00597B40">
              <w:rPr>
                <w:rFonts w:cstheme="minorHAnsi"/>
                <w:lang w:val="lt-LT"/>
              </w:rPr>
              <w:t>integrity</w:t>
            </w:r>
            <w:proofErr w:type="spellEnd"/>
            <w:r w:rsidRPr="00597B40">
              <w:rPr>
                <w:rFonts w:cstheme="minorHAnsi"/>
                <w:lang w:val="lt-LT"/>
              </w:rPr>
              <w:t xml:space="preserve"> </w:t>
            </w:r>
            <w:proofErr w:type="spellStart"/>
            <w:r w:rsidRPr="00597B40">
              <w:rPr>
                <w:rFonts w:cstheme="minorHAnsi"/>
                <w:lang w:val="lt-LT"/>
              </w:rPr>
              <w:t>of</w:t>
            </w:r>
            <w:proofErr w:type="spellEnd"/>
            <w:r w:rsidRPr="00597B40">
              <w:rPr>
                <w:rFonts w:cstheme="minorHAnsi"/>
                <w:lang w:val="lt-LT"/>
              </w:rPr>
              <w:t xml:space="preserve"> </w:t>
            </w:r>
            <w:proofErr w:type="spellStart"/>
            <w:r w:rsidRPr="00597B40">
              <w:rPr>
                <w:rFonts w:cstheme="minorHAnsi"/>
                <w:lang w:val="lt-LT"/>
              </w:rPr>
              <w:t>consulting</w:t>
            </w:r>
            <w:proofErr w:type="spellEnd"/>
            <w:r w:rsidRPr="00597B40">
              <w:rPr>
                <w:rFonts w:cstheme="minorHAnsi"/>
                <w:lang w:val="lt-LT"/>
              </w:rPr>
              <w:t xml:space="preserve"> </w:t>
            </w:r>
            <w:proofErr w:type="spellStart"/>
            <w:r w:rsidRPr="00597B40">
              <w:rPr>
                <w:rFonts w:cstheme="minorHAnsi"/>
                <w:lang w:val="lt-LT"/>
              </w:rPr>
              <w:t>services</w:t>
            </w:r>
            <w:proofErr w:type="spellEnd"/>
            <w:r w:rsidRPr="00597B40">
              <w:rPr>
                <w:rFonts w:cstheme="minorHAnsi"/>
                <w:lang w:val="lt-LT"/>
              </w:rPr>
              <w:t xml:space="preserve"> </w:t>
            </w:r>
            <w:proofErr w:type="spellStart"/>
            <w:r w:rsidRPr="00597B40">
              <w:rPr>
                <w:rFonts w:cstheme="minorHAnsi"/>
                <w:lang w:val="lt-LT"/>
              </w:rPr>
              <w:t>and</w:t>
            </w:r>
            <w:proofErr w:type="spellEnd"/>
            <w:r w:rsidRPr="00597B40">
              <w:rPr>
                <w:rFonts w:cstheme="minorHAnsi"/>
                <w:lang w:val="lt-LT"/>
              </w:rPr>
              <w:t xml:space="preserve"> </w:t>
            </w:r>
            <w:proofErr w:type="spellStart"/>
            <w:r w:rsidRPr="00597B40">
              <w:rPr>
                <w:rFonts w:cstheme="minorHAnsi"/>
                <w:lang w:val="lt-LT"/>
              </w:rPr>
              <w:t>the</w:t>
            </w:r>
            <w:proofErr w:type="spellEnd"/>
            <w:r w:rsidRPr="00597B40">
              <w:rPr>
                <w:rFonts w:cstheme="minorHAnsi"/>
                <w:lang w:val="lt-LT"/>
              </w:rPr>
              <w:t xml:space="preserve"> </w:t>
            </w:r>
            <w:proofErr w:type="spellStart"/>
            <w:r w:rsidRPr="00597B40">
              <w:rPr>
                <w:rFonts w:cstheme="minorHAnsi"/>
                <w:lang w:val="lt-LT"/>
              </w:rPr>
              <w:t>effective</w:t>
            </w:r>
            <w:proofErr w:type="spellEnd"/>
            <w:r w:rsidRPr="00597B40">
              <w:rPr>
                <w:rFonts w:cstheme="minorHAnsi"/>
                <w:lang w:val="lt-LT"/>
              </w:rPr>
              <w:t xml:space="preserve"> </w:t>
            </w:r>
            <w:proofErr w:type="spellStart"/>
            <w:r w:rsidRPr="00597B40">
              <w:rPr>
                <w:rFonts w:cstheme="minorHAnsi"/>
                <w:lang w:val="lt-LT"/>
              </w:rPr>
              <w:t>use</w:t>
            </w:r>
            <w:proofErr w:type="spellEnd"/>
            <w:r w:rsidRPr="00597B40">
              <w:rPr>
                <w:rFonts w:cstheme="minorHAnsi"/>
                <w:lang w:val="lt-LT"/>
              </w:rPr>
              <w:t xml:space="preserve"> </w:t>
            </w:r>
            <w:proofErr w:type="spellStart"/>
            <w:r w:rsidRPr="00597B40">
              <w:rPr>
                <w:rFonts w:cstheme="minorHAnsi"/>
                <w:lang w:val="lt-LT"/>
              </w:rPr>
              <w:t>of</w:t>
            </w:r>
            <w:proofErr w:type="spellEnd"/>
            <w:r w:rsidRPr="00597B40">
              <w:rPr>
                <w:rFonts w:cstheme="minorHAnsi"/>
                <w:lang w:val="lt-LT"/>
              </w:rPr>
              <w:t xml:space="preserve"> </w:t>
            </w:r>
            <w:proofErr w:type="spellStart"/>
            <w:r w:rsidRPr="00597B40">
              <w:rPr>
                <w:rFonts w:cstheme="minorHAnsi"/>
                <w:lang w:val="lt-LT"/>
              </w:rPr>
              <w:t>allocated</w:t>
            </w:r>
            <w:proofErr w:type="spellEnd"/>
            <w:r w:rsidRPr="00597B40">
              <w:rPr>
                <w:rFonts w:cstheme="minorHAnsi"/>
                <w:lang w:val="lt-LT"/>
              </w:rPr>
              <w:t xml:space="preserve"> </w:t>
            </w:r>
            <w:proofErr w:type="spellStart"/>
            <w:r w:rsidRPr="00597B40">
              <w:rPr>
                <w:rFonts w:cstheme="minorHAnsi"/>
                <w:lang w:val="lt-LT"/>
              </w:rPr>
              <w:t>funds</w:t>
            </w:r>
            <w:proofErr w:type="spellEnd"/>
            <w:r w:rsidRPr="00597B40">
              <w:rPr>
                <w:rFonts w:cstheme="minorHAnsi"/>
                <w:lang w:val="lt-LT"/>
              </w:rPr>
              <w:t>.</w:t>
            </w:r>
          </w:p>
          <w:p w14:paraId="35C9BD04" w14:textId="784FFD5F" w:rsidR="00597B40" w:rsidRPr="00C44A6E" w:rsidRDefault="00597B40" w:rsidP="00C70CA3">
            <w:pPr>
              <w:tabs>
                <w:tab w:val="left" w:pos="1134"/>
                <w:tab w:val="left" w:pos="1276"/>
                <w:tab w:val="center" w:pos="2514"/>
              </w:tabs>
              <w:jc w:val="both"/>
              <w:rPr>
                <w:rFonts w:cstheme="minorHAnsi"/>
                <w:lang w:val="en-GB"/>
              </w:rPr>
            </w:pPr>
          </w:p>
        </w:tc>
      </w:tr>
      <w:tr w:rsidR="003C3B3A" w:rsidRPr="00C44A6E" w14:paraId="4CF3B817" w14:textId="77777777" w:rsidTr="00C70CA3">
        <w:tc>
          <w:tcPr>
            <w:tcW w:w="581" w:type="dxa"/>
            <w:tcBorders>
              <w:top w:val="single" w:sz="4" w:space="0" w:color="auto"/>
              <w:left w:val="single" w:sz="4" w:space="0" w:color="auto"/>
              <w:bottom w:val="single" w:sz="4" w:space="0" w:color="auto"/>
              <w:right w:val="single" w:sz="4" w:space="0" w:color="auto"/>
            </w:tcBorders>
          </w:tcPr>
          <w:p w14:paraId="18F0697A" w14:textId="77777777" w:rsidR="00921E8A" w:rsidRPr="00C44A6E" w:rsidRDefault="00921E8A" w:rsidP="00C70CA3">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hideMark/>
          </w:tcPr>
          <w:p w14:paraId="5A0B3A1F" w14:textId="77777777" w:rsidR="00921E8A" w:rsidRPr="00C44A6E" w:rsidRDefault="00921E8A" w:rsidP="00C70CA3">
            <w:pPr>
              <w:pStyle w:val="ListParagraph"/>
              <w:tabs>
                <w:tab w:val="left" w:pos="567"/>
              </w:tabs>
              <w:ind w:left="0"/>
              <w:rPr>
                <w:rFonts w:asciiTheme="minorHAnsi" w:hAnsiTheme="minorHAnsi" w:cstheme="minorHAnsi"/>
                <w:b/>
                <w:sz w:val="22"/>
                <w:szCs w:val="22"/>
                <w:lang w:val="en-GB"/>
              </w:rPr>
            </w:pPr>
            <w:r w:rsidRPr="00C44A6E">
              <w:rPr>
                <w:rFonts w:asciiTheme="minorHAnsi" w:hAnsiTheme="minorHAnsi" w:cstheme="minorHAnsi"/>
                <w:b/>
                <w:sz w:val="22"/>
                <w:szCs w:val="22"/>
                <w:lang w:val="en-GB"/>
              </w:rPr>
              <w:t>Required scope of the tender:</w:t>
            </w:r>
          </w:p>
        </w:tc>
        <w:tc>
          <w:tcPr>
            <w:tcW w:w="5103" w:type="dxa"/>
            <w:tcBorders>
              <w:top w:val="single" w:sz="4" w:space="0" w:color="auto"/>
              <w:left w:val="single" w:sz="4" w:space="0" w:color="auto"/>
              <w:bottom w:val="single" w:sz="4" w:space="0" w:color="auto"/>
              <w:right w:val="single" w:sz="4" w:space="0" w:color="auto"/>
            </w:tcBorders>
            <w:hideMark/>
          </w:tcPr>
          <w:p w14:paraId="7BC19811" w14:textId="2B0D7296" w:rsidR="00921E8A" w:rsidRPr="00C44A6E" w:rsidRDefault="00921E8A" w:rsidP="00C70CA3">
            <w:pPr>
              <w:pStyle w:val="ListParagraph"/>
              <w:tabs>
                <w:tab w:val="left" w:pos="567"/>
              </w:tabs>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 xml:space="preserve">The supplier shall submit the tender for the entire scope of </w:t>
            </w:r>
            <w:r w:rsidR="00F56085" w:rsidRPr="00C44A6E">
              <w:rPr>
                <w:rFonts w:asciiTheme="minorHAnsi" w:hAnsiTheme="minorHAnsi" w:cstheme="minorHAnsi"/>
                <w:sz w:val="22"/>
                <w:szCs w:val="22"/>
                <w:lang w:val="en-GB"/>
              </w:rPr>
              <w:t>t</w:t>
            </w:r>
            <w:r w:rsidRPr="00C44A6E">
              <w:rPr>
                <w:rFonts w:asciiTheme="minorHAnsi" w:hAnsiTheme="minorHAnsi" w:cstheme="minorHAnsi"/>
                <w:sz w:val="22"/>
                <w:szCs w:val="22"/>
                <w:lang w:val="en-GB"/>
              </w:rPr>
              <w:t>he procurement object.</w:t>
            </w:r>
          </w:p>
        </w:tc>
      </w:tr>
      <w:tr w:rsidR="003C3B3A" w:rsidRPr="00C44A6E" w14:paraId="203D00A7" w14:textId="77777777" w:rsidTr="00C70CA3">
        <w:tc>
          <w:tcPr>
            <w:tcW w:w="581" w:type="dxa"/>
            <w:tcBorders>
              <w:top w:val="single" w:sz="4" w:space="0" w:color="auto"/>
              <w:left w:val="single" w:sz="4" w:space="0" w:color="auto"/>
              <w:bottom w:val="single" w:sz="4" w:space="0" w:color="auto"/>
              <w:right w:val="single" w:sz="4" w:space="0" w:color="auto"/>
            </w:tcBorders>
          </w:tcPr>
          <w:p w14:paraId="3CEA2432" w14:textId="77777777" w:rsidR="00921E8A" w:rsidRPr="00C44A6E" w:rsidRDefault="00921E8A" w:rsidP="00C70CA3">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hideMark/>
          </w:tcPr>
          <w:p w14:paraId="7D7B63D5" w14:textId="77777777" w:rsidR="00921E8A" w:rsidRPr="00C44A6E" w:rsidRDefault="00921E8A" w:rsidP="00C70CA3">
            <w:pPr>
              <w:autoSpaceDE w:val="0"/>
              <w:autoSpaceDN w:val="0"/>
              <w:adjustRightInd w:val="0"/>
              <w:rPr>
                <w:rFonts w:cstheme="minorHAnsi"/>
                <w:b/>
                <w:lang w:val="en-GB"/>
              </w:rPr>
            </w:pPr>
            <w:r w:rsidRPr="00C44A6E">
              <w:rPr>
                <w:rFonts w:cs="CIDFont+F3"/>
                <w:b/>
                <w:lang w:val="en-GB"/>
              </w:rPr>
              <w:t>Whether the Customer requires that the essential tasks shall be performed by the Supplier who submitted the Tender, and if the tender is submitted by a group of suppliers, a member of that group:</w:t>
            </w:r>
          </w:p>
        </w:tc>
        <w:tc>
          <w:tcPr>
            <w:tcW w:w="5103" w:type="dxa"/>
            <w:tcBorders>
              <w:top w:val="single" w:sz="4" w:space="0" w:color="auto"/>
              <w:left w:val="single" w:sz="4" w:space="0" w:color="auto"/>
              <w:bottom w:val="single" w:sz="4" w:space="0" w:color="auto"/>
              <w:right w:val="single" w:sz="4" w:space="0" w:color="auto"/>
            </w:tcBorders>
            <w:hideMark/>
          </w:tcPr>
          <w:p w14:paraId="01B1E223" w14:textId="774FED34" w:rsidR="00921E8A" w:rsidRPr="00C44A6E" w:rsidRDefault="00A0425B" w:rsidP="00C70CA3">
            <w:pPr>
              <w:pStyle w:val="ListParagraph"/>
              <w:tabs>
                <w:tab w:val="left" w:pos="567"/>
              </w:tabs>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No</w:t>
            </w:r>
          </w:p>
        </w:tc>
      </w:tr>
      <w:tr w:rsidR="00266958" w:rsidRPr="00C44A6E" w14:paraId="46666495" w14:textId="77777777" w:rsidTr="00C70CA3">
        <w:tc>
          <w:tcPr>
            <w:tcW w:w="581" w:type="dxa"/>
            <w:tcBorders>
              <w:top w:val="single" w:sz="4" w:space="0" w:color="auto"/>
              <w:left w:val="single" w:sz="4" w:space="0" w:color="auto"/>
              <w:bottom w:val="single" w:sz="4" w:space="0" w:color="auto"/>
              <w:right w:val="single" w:sz="4" w:space="0" w:color="auto"/>
            </w:tcBorders>
          </w:tcPr>
          <w:p w14:paraId="51595316" w14:textId="77777777" w:rsidR="00266958" w:rsidRPr="00C44A6E" w:rsidRDefault="00266958" w:rsidP="00C70CA3">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tcPr>
          <w:p w14:paraId="6AD552AC" w14:textId="0DA8AB2A" w:rsidR="00266958" w:rsidRPr="00C44A6E" w:rsidRDefault="0029255A" w:rsidP="00C70CA3">
            <w:pPr>
              <w:autoSpaceDE w:val="0"/>
              <w:autoSpaceDN w:val="0"/>
              <w:adjustRightInd w:val="0"/>
              <w:rPr>
                <w:rFonts w:cs="CIDFont+F3"/>
                <w:b/>
                <w:lang w:val="en-GB"/>
              </w:rPr>
            </w:pPr>
            <w:r w:rsidRPr="00C44A6E">
              <w:rPr>
                <w:rFonts w:cstheme="minorHAnsi"/>
                <w:b/>
                <w:lang w:val="en-GB"/>
              </w:rPr>
              <w:t>Environment protection</w:t>
            </w:r>
            <w:r w:rsidR="00266958" w:rsidRPr="00C44A6E">
              <w:rPr>
                <w:rFonts w:cstheme="minorHAnsi"/>
                <w:b/>
                <w:lang w:val="en-GB"/>
              </w:rPr>
              <w:t xml:space="preserve"> (</w:t>
            </w:r>
            <w:r w:rsidRPr="00C44A6E">
              <w:rPr>
                <w:rFonts w:cstheme="minorHAnsi"/>
                <w:b/>
                <w:lang w:val="en-GB"/>
              </w:rPr>
              <w:t>green</w:t>
            </w:r>
            <w:r w:rsidR="00266958" w:rsidRPr="00C44A6E">
              <w:rPr>
                <w:rFonts w:cstheme="minorHAnsi"/>
                <w:b/>
                <w:lang w:val="en-GB"/>
              </w:rPr>
              <w:t xml:space="preserve">) </w:t>
            </w:r>
            <w:r w:rsidRPr="00C44A6E">
              <w:rPr>
                <w:rFonts w:cstheme="minorHAnsi"/>
                <w:b/>
                <w:lang w:val="en-GB"/>
              </w:rPr>
              <w:t>criteria</w:t>
            </w:r>
            <w:r w:rsidR="00266958" w:rsidRPr="00C44A6E">
              <w:rPr>
                <w:rFonts w:cstheme="minorHAnsi"/>
                <w:b/>
                <w:lang w:val="en-GB"/>
              </w:rPr>
              <w:t>:</w:t>
            </w:r>
          </w:p>
        </w:tc>
        <w:tc>
          <w:tcPr>
            <w:tcW w:w="5103" w:type="dxa"/>
            <w:tcBorders>
              <w:top w:val="single" w:sz="4" w:space="0" w:color="auto"/>
              <w:left w:val="single" w:sz="4" w:space="0" w:color="auto"/>
              <w:bottom w:val="single" w:sz="4" w:space="0" w:color="auto"/>
              <w:right w:val="single" w:sz="4" w:space="0" w:color="auto"/>
            </w:tcBorders>
          </w:tcPr>
          <w:p w14:paraId="5A98DEA3" w14:textId="7354E95D" w:rsidR="00266958" w:rsidRPr="00FC766C" w:rsidRDefault="00547E18" w:rsidP="00266958">
            <w:pPr>
              <w:tabs>
                <w:tab w:val="center" w:pos="3693"/>
                <w:tab w:val="right" w:pos="7386"/>
              </w:tabs>
              <w:jc w:val="both"/>
              <w:rPr>
                <w:bCs/>
                <w:i/>
                <w:lang w:val="en-GB"/>
              </w:rPr>
            </w:pPr>
            <w:r w:rsidRPr="00FC766C">
              <w:rPr>
                <w:rFonts w:cstheme="minorHAnsi"/>
                <w:bCs/>
                <w:lang w:val="en-GB"/>
              </w:rPr>
              <w:t xml:space="preserve">In accordance with Paragraph 4 of the Order of the Minister of Environment of the Republic of Lithuania No. D1-508 of 28 June </w:t>
            </w:r>
            <w:r w:rsidR="00266958" w:rsidRPr="00FC766C">
              <w:rPr>
                <w:rFonts w:cstheme="minorHAnsi"/>
                <w:bCs/>
                <w:lang w:val="en-GB"/>
              </w:rPr>
              <w:t xml:space="preserve">2011 </w:t>
            </w:r>
            <w:r w:rsidRPr="00FC766C">
              <w:rPr>
                <w:rFonts w:cstheme="minorHAnsi"/>
                <w:bCs/>
                <w:lang w:val="en-GB"/>
              </w:rPr>
              <w:t>“</w:t>
            </w:r>
            <w:r w:rsidR="00625BD4" w:rsidRPr="00FC766C">
              <w:rPr>
                <w:rFonts w:cstheme="minorHAnsi"/>
                <w:bCs/>
                <w:lang w:val="en-GB"/>
              </w:rPr>
              <w:t>Regarding the approval of the list of products</w:t>
            </w:r>
            <w:r w:rsidR="00907C08" w:rsidRPr="00FC766C">
              <w:rPr>
                <w:rFonts w:cstheme="minorHAnsi"/>
                <w:bCs/>
                <w:lang w:val="en-GB"/>
              </w:rPr>
              <w:t>,</w:t>
            </w:r>
            <w:r w:rsidR="00625BD4" w:rsidRPr="00FC766C">
              <w:rPr>
                <w:rFonts w:cstheme="minorHAnsi"/>
                <w:bCs/>
                <w:lang w:val="en-GB"/>
              </w:rPr>
              <w:t xml:space="preserve"> </w:t>
            </w:r>
            <w:r w:rsidR="00907C08" w:rsidRPr="00FC766C">
              <w:rPr>
                <w:rFonts w:cstheme="minorHAnsi"/>
                <w:bCs/>
                <w:lang w:val="en-GB"/>
              </w:rPr>
              <w:t xml:space="preserve">the public procurement and procurement of </w:t>
            </w:r>
            <w:r w:rsidR="00625BD4" w:rsidRPr="00FC766C">
              <w:rPr>
                <w:rFonts w:cstheme="minorHAnsi"/>
                <w:bCs/>
                <w:lang w:val="en-GB"/>
              </w:rPr>
              <w:t xml:space="preserve">which </w:t>
            </w:r>
            <w:r w:rsidR="00907C08" w:rsidRPr="00FC766C">
              <w:rPr>
                <w:rFonts w:cstheme="minorHAnsi"/>
                <w:bCs/>
                <w:lang w:val="en-GB"/>
              </w:rPr>
              <w:t xml:space="preserve">are subject to </w:t>
            </w:r>
            <w:r w:rsidR="00625BD4" w:rsidRPr="00FC766C">
              <w:rPr>
                <w:rFonts w:cstheme="minorHAnsi"/>
                <w:bCs/>
                <w:lang w:val="en-GB"/>
              </w:rPr>
              <w:t xml:space="preserve">environmental protection criteria, the description of the application procedure of environmental protection criteria and environmental protection criteria that </w:t>
            </w:r>
            <w:r w:rsidR="00907C08" w:rsidRPr="00FC766C">
              <w:rPr>
                <w:rFonts w:cstheme="minorHAnsi"/>
                <w:bCs/>
                <w:lang w:val="en-GB"/>
              </w:rPr>
              <w:t>p</w:t>
            </w:r>
            <w:r w:rsidR="00625BD4" w:rsidRPr="00FC766C">
              <w:rPr>
                <w:rFonts w:cstheme="minorHAnsi"/>
                <w:bCs/>
                <w:lang w:val="en-GB"/>
              </w:rPr>
              <w:t>rocurement organizations and procuring entities must apply when purchasing goods, services or works</w:t>
            </w:r>
            <w:r w:rsidRPr="00FC766C">
              <w:rPr>
                <w:rFonts w:cstheme="minorHAnsi"/>
                <w:bCs/>
                <w:lang w:val="en-GB"/>
              </w:rPr>
              <w:t>”</w:t>
            </w:r>
            <w:r w:rsidR="00266958" w:rsidRPr="00FC766C">
              <w:rPr>
                <w:rFonts w:cstheme="minorHAnsi"/>
                <w:bCs/>
                <w:lang w:val="en-GB"/>
              </w:rPr>
              <w:t xml:space="preserve">, </w:t>
            </w:r>
            <w:r w:rsidRPr="00FC766C">
              <w:rPr>
                <w:rFonts w:cstheme="minorHAnsi"/>
                <w:bCs/>
                <w:lang w:val="en-GB"/>
              </w:rPr>
              <w:t>the Procurement shall be considered green</w:t>
            </w:r>
            <w:r w:rsidR="00266958" w:rsidRPr="00FC766C">
              <w:rPr>
                <w:rFonts w:cstheme="minorHAnsi"/>
                <w:bCs/>
                <w:lang w:val="en-GB"/>
              </w:rPr>
              <w:t xml:space="preserve">, </w:t>
            </w:r>
            <w:r w:rsidRPr="00FC766C">
              <w:rPr>
                <w:rFonts w:cstheme="minorHAnsi"/>
                <w:bCs/>
                <w:lang w:val="en-GB"/>
              </w:rPr>
              <w:t xml:space="preserve">since it meets the condition established under Item </w:t>
            </w:r>
            <w:r w:rsidR="00266958" w:rsidRPr="00FC766C">
              <w:rPr>
                <w:lang w:val="en-GB"/>
              </w:rPr>
              <w:t>4.4.3</w:t>
            </w:r>
            <w:r w:rsidRPr="00FC766C">
              <w:rPr>
                <w:lang w:val="en-GB"/>
              </w:rPr>
              <w:t>.</w:t>
            </w:r>
            <w:r w:rsidR="00266958" w:rsidRPr="00FC766C">
              <w:rPr>
                <w:lang w:val="en-GB"/>
              </w:rPr>
              <w:t xml:space="preserve">, </w:t>
            </w:r>
            <w:r w:rsidR="0029255A" w:rsidRPr="00FC766C">
              <w:rPr>
                <w:lang w:val="en-GB"/>
              </w:rPr>
              <w:t>i.e. only a service of intangible nature is procured</w:t>
            </w:r>
            <w:r w:rsidR="00266958" w:rsidRPr="00FC766C">
              <w:rPr>
                <w:lang w:val="en-GB"/>
              </w:rPr>
              <w:t xml:space="preserve">, </w:t>
            </w:r>
            <w:r w:rsidR="0029255A" w:rsidRPr="00FC766C">
              <w:rPr>
                <w:lang w:val="en-GB"/>
              </w:rPr>
              <w:t>not related to the creation of tangible object</w:t>
            </w:r>
            <w:r w:rsidR="00266958" w:rsidRPr="00FC766C">
              <w:rPr>
                <w:lang w:val="en-GB"/>
              </w:rPr>
              <w:t xml:space="preserve">, </w:t>
            </w:r>
            <w:r w:rsidR="0029255A" w:rsidRPr="00FC766C">
              <w:rPr>
                <w:lang w:val="en-GB"/>
              </w:rPr>
              <w:t>during which no significant negative impact upon the nature is expected</w:t>
            </w:r>
            <w:r w:rsidR="00266958" w:rsidRPr="00FC766C">
              <w:rPr>
                <w:lang w:val="en-GB"/>
              </w:rPr>
              <w:t xml:space="preserve">, </w:t>
            </w:r>
            <w:r w:rsidR="0029255A" w:rsidRPr="00FC766C">
              <w:rPr>
                <w:lang w:val="en-GB"/>
              </w:rPr>
              <w:t>no source of pollution is created and no waste is generated</w:t>
            </w:r>
            <w:r w:rsidR="00266958" w:rsidRPr="00FC766C">
              <w:rPr>
                <w:lang w:val="en-GB"/>
              </w:rPr>
              <w:t>.</w:t>
            </w:r>
          </w:p>
          <w:p w14:paraId="14D18EF7" w14:textId="77777777" w:rsidR="00266958" w:rsidRPr="00FC766C" w:rsidRDefault="00266958" w:rsidP="00C70CA3">
            <w:pPr>
              <w:pStyle w:val="ListParagraph"/>
              <w:tabs>
                <w:tab w:val="left" w:pos="567"/>
              </w:tabs>
              <w:ind w:left="0"/>
              <w:rPr>
                <w:rFonts w:asciiTheme="minorHAnsi" w:hAnsiTheme="minorHAnsi" w:cstheme="minorHAnsi"/>
                <w:sz w:val="22"/>
                <w:szCs w:val="22"/>
                <w:lang w:val="en-GB"/>
              </w:rPr>
            </w:pPr>
          </w:p>
        </w:tc>
      </w:tr>
      <w:tr w:rsidR="00266958" w:rsidRPr="00C44A6E" w14:paraId="44C29DC3" w14:textId="77777777" w:rsidTr="00C70CA3">
        <w:tc>
          <w:tcPr>
            <w:tcW w:w="581" w:type="dxa"/>
            <w:tcBorders>
              <w:top w:val="single" w:sz="4" w:space="0" w:color="auto"/>
              <w:left w:val="single" w:sz="4" w:space="0" w:color="auto"/>
              <w:bottom w:val="single" w:sz="4" w:space="0" w:color="auto"/>
              <w:right w:val="single" w:sz="4" w:space="0" w:color="auto"/>
            </w:tcBorders>
          </w:tcPr>
          <w:p w14:paraId="10102519" w14:textId="77777777" w:rsidR="00266958" w:rsidRPr="00C44A6E" w:rsidRDefault="00266958" w:rsidP="00C70CA3">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tcPr>
          <w:p w14:paraId="566BE5E1" w14:textId="2D6D2290" w:rsidR="00266958" w:rsidRPr="00C44A6E" w:rsidRDefault="0029255A" w:rsidP="00C70CA3">
            <w:pPr>
              <w:autoSpaceDE w:val="0"/>
              <w:autoSpaceDN w:val="0"/>
              <w:adjustRightInd w:val="0"/>
              <w:rPr>
                <w:rFonts w:cs="CIDFont+F3"/>
                <w:b/>
                <w:lang w:val="en-GB"/>
              </w:rPr>
            </w:pPr>
            <w:r w:rsidRPr="00C44A6E">
              <w:rPr>
                <w:rFonts w:cstheme="minorHAnsi"/>
                <w:b/>
                <w:lang w:val="en-GB"/>
              </w:rPr>
              <w:t xml:space="preserve">Justification for why the services are not procured using CPO catalogue </w:t>
            </w:r>
          </w:p>
        </w:tc>
        <w:tc>
          <w:tcPr>
            <w:tcW w:w="5103" w:type="dxa"/>
            <w:tcBorders>
              <w:top w:val="single" w:sz="4" w:space="0" w:color="auto"/>
              <w:left w:val="single" w:sz="4" w:space="0" w:color="auto"/>
              <w:bottom w:val="single" w:sz="4" w:space="0" w:color="auto"/>
              <w:right w:val="single" w:sz="4" w:space="0" w:color="auto"/>
            </w:tcBorders>
          </w:tcPr>
          <w:p w14:paraId="1291C1FE" w14:textId="30E82041" w:rsidR="00266958" w:rsidRPr="00FC766C" w:rsidRDefault="0029255A" w:rsidP="00266958">
            <w:pPr>
              <w:pStyle w:val="NormalWeb"/>
              <w:spacing w:before="0" w:beforeAutospacing="0" w:after="0" w:afterAutospacing="0"/>
              <w:jc w:val="both"/>
              <w:rPr>
                <w:rFonts w:asciiTheme="minorHAnsi" w:hAnsiTheme="minorHAnsi" w:cstheme="minorHAnsi"/>
                <w:sz w:val="22"/>
                <w:szCs w:val="22"/>
                <w:lang w:val="en-GB"/>
              </w:rPr>
            </w:pPr>
            <w:r w:rsidRPr="00FC766C">
              <w:rPr>
                <w:rFonts w:asciiTheme="minorHAnsi" w:hAnsiTheme="minorHAnsi" w:cstheme="minorHAnsi"/>
                <w:sz w:val="22"/>
                <w:szCs w:val="22"/>
                <w:lang w:val="en-GB"/>
              </w:rPr>
              <w:t xml:space="preserve">The services are not procured using the catalogue offered by Central Procurement Organisation </w:t>
            </w:r>
            <w:r w:rsidRPr="00FC766C">
              <w:rPr>
                <w:rFonts w:asciiTheme="minorHAnsi" w:hAnsiTheme="minorHAnsi" w:cstheme="minorHAnsi"/>
                <w:sz w:val="22"/>
                <w:szCs w:val="22"/>
                <w:lang w:val="en-GB"/>
              </w:rPr>
              <w:lastRenderedPageBreak/>
              <w:t xml:space="preserve">(hereinafter referred to as </w:t>
            </w:r>
            <w:r w:rsidR="00266958" w:rsidRPr="00FC766C">
              <w:rPr>
                <w:rFonts w:asciiTheme="minorHAnsi" w:hAnsiTheme="minorHAnsi" w:cstheme="minorHAnsi"/>
                <w:sz w:val="22"/>
                <w:szCs w:val="22"/>
                <w:lang w:val="en-GB"/>
              </w:rPr>
              <w:t xml:space="preserve">CPO), </w:t>
            </w:r>
            <w:r w:rsidRPr="00FC766C">
              <w:rPr>
                <w:rFonts w:asciiTheme="minorHAnsi" w:hAnsiTheme="minorHAnsi" w:cstheme="minorHAnsi"/>
                <w:sz w:val="22"/>
                <w:szCs w:val="22"/>
                <w:lang w:val="en-GB"/>
              </w:rPr>
              <w:t xml:space="preserve">because </w:t>
            </w:r>
            <w:r w:rsidR="00266958" w:rsidRPr="00FC766C">
              <w:rPr>
                <w:rFonts w:asciiTheme="minorHAnsi" w:hAnsiTheme="minorHAnsi" w:cstheme="minorHAnsi"/>
                <w:sz w:val="22"/>
                <w:szCs w:val="22"/>
                <w:lang w:val="en-GB"/>
              </w:rPr>
              <w:t xml:space="preserve">CPO </w:t>
            </w:r>
            <w:r w:rsidRPr="00FC766C">
              <w:rPr>
                <w:rFonts w:asciiTheme="minorHAnsi" w:hAnsiTheme="minorHAnsi" w:cstheme="minorHAnsi"/>
                <w:sz w:val="22"/>
                <w:szCs w:val="22"/>
                <w:lang w:val="en-GB"/>
              </w:rPr>
              <w:t>catalogue does not contain the object of procurement</w:t>
            </w:r>
            <w:r w:rsidR="00266958" w:rsidRPr="00FC766C">
              <w:rPr>
                <w:rFonts w:asciiTheme="minorHAnsi" w:hAnsiTheme="minorHAnsi" w:cstheme="minorHAnsi"/>
                <w:sz w:val="22"/>
                <w:szCs w:val="22"/>
                <w:lang w:val="en-GB"/>
              </w:rPr>
              <w:t>.</w:t>
            </w:r>
          </w:p>
          <w:p w14:paraId="045ED29E" w14:textId="77777777" w:rsidR="00266958" w:rsidRPr="00FC766C" w:rsidRDefault="00266958" w:rsidP="00C70CA3">
            <w:pPr>
              <w:pStyle w:val="ListParagraph"/>
              <w:tabs>
                <w:tab w:val="left" w:pos="567"/>
              </w:tabs>
              <w:ind w:left="0"/>
              <w:rPr>
                <w:rFonts w:asciiTheme="minorHAnsi" w:hAnsiTheme="minorHAnsi" w:cstheme="minorHAnsi"/>
                <w:sz w:val="22"/>
                <w:szCs w:val="22"/>
                <w:lang w:val="en-GB"/>
              </w:rPr>
            </w:pPr>
          </w:p>
        </w:tc>
      </w:tr>
      <w:tr w:rsidR="000F3F84" w:rsidRPr="00C44A6E" w14:paraId="7A626762" w14:textId="77777777" w:rsidTr="00C70CA3">
        <w:tc>
          <w:tcPr>
            <w:tcW w:w="581" w:type="dxa"/>
            <w:tcBorders>
              <w:top w:val="single" w:sz="4" w:space="0" w:color="auto"/>
              <w:left w:val="single" w:sz="4" w:space="0" w:color="auto"/>
              <w:bottom w:val="single" w:sz="4" w:space="0" w:color="auto"/>
              <w:right w:val="single" w:sz="4" w:space="0" w:color="auto"/>
            </w:tcBorders>
          </w:tcPr>
          <w:p w14:paraId="5F4ED964" w14:textId="77777777" w:rsidR="00921E8A" w:rsidRPr="00C44A6E" w:rsidRDefault="00921E8A" w:rsidP="00C70CA3">
            <w:pPr>
              <w:pStyle w:val="ListParagraph"/>
              <w:numPr>
                <w:ilvl w:val="1"/>
                <w:numId w:val="2"/>
              </w:numPr>
              <w:tabs>
                <w:tab w:val="left" w:pos="567"/>
              </w:tabs>
              <w:ind w:left="0" w:firstLine="0"/>
              <w:rPr>
                <w:rFonts w:asciiTheme="minorHAnsi" w:hAnsiTheme="minorHAnsi" w:cstheme="minorHAnsi"/>
                <w:sz w:val="22"/>
                <w:szCs w:val="22"/>
                <w:lang w:val="en-GB"/>
              </w:rPr>
            </w:pPr>
          </w:p>
        </w:tc>
        <w:tc>
          <w:tcPr>
            <w:tcW w:w="4092" w:type="dxa"/>
            <w:tcBorders>
              <w:top w:val="single" w:sz="4" w:space="0" w:color="auto"/>
              <w:left w:val="single" w:sz="4" w:space="0" w:color="auto"/>
              <w:bottom w:val="single" w:sz="4" w:space="0" w:color="auto"/>
              <w:right w:val="single" w:sz="4" w:space="0" w:color="auto"/>
            </w:tcBorders>
          </w:tcPr>
          <w:p w14:paraId="6EF6B02F" w14:textId="77777777" w:rsidR="00921E8A" w:rsidRPr="00C44A6E" w:rsidRDefault="00921E8A" w:rsidP="00C70CA3">
            <w:pPr>
              <w:autoSpaceDE w:val="0"/>
              <w:autoSpaceDN w:val="0"/>
              <w:adjustRightInd w:val="0"/>
              <w:rPr>
                <w:rFonts w:cs="CIDFont+F3"/>
                <w:b/>
                <w:lang w:val="en-GB"/>
              </w:rPr>
            </w:pPr>
            <w:r w:rsidRPr="00C44A6E">
              <w:rPr>
                <w:rFonts w:cstheme="minorHAnsi"/>
                <w:b/>
                <w:lang w:val="en-GB"/>
              </w:rPr>
              <w:t>Other relevant information on the procurement object:</w:t>
            </w:r>
          </w:p>
        </w:tc>
        <w:tc>
          <w:tcPr>
            <w:tcW w:w="5103" w:type="dxa"/>
            <w:tcBorders>
              <w:top w:val="single" w:sz="4" w:space="0" w:color="auto"/>
              <w:left w:val="single" w:sz="4" w:space="0" w:color="auto"/>
              <w:bottom w:val="single" w:sz="4" w:space="0" w:color="auto"/>
              <w:right w:val="single" w:sz="4" w:space="0" w:color="auto"/>
            </w:tcBorders>
          </w:tcPr>
          <w:p w14:paraId="08D1F9A2" w14:textId="77777777" w:rsidR="00921E8A" w:rsidRPr="00C44A6E" w:rsidRDefault="00921E8A" w:rsidP="00C70CA3">
            <w:pPr>
              <w:pStyle w:val="ListParagraph"/>
              <w:tabs>
                <w:tab w:val="left" w:pos="567"/>
              </w:tabs>
              <w:ind w:left="0"/>
              <w:rPr>
                <w:rFonts w:asciiTheme="minorHAnsi" w:hAnsiTheme="minorHAnsi" w:cstheme="minorHAnsi"/>
                <w:sz w:val="22"/>
                <w:szCs w:val="22"/>
                <w:lang w:val="en-GB"/>
              </w:rPr>
            </w:pPr>
          </w:p>
        </w:tc>
      </w:tr>
    </w:tbl>
    <w:p w14:paraId="7C96EE73" w14:textId="6F57E3A4" w:rsidR="00FF3176" w:rsidRPr="00C44A6E" w:rsidRDefault="00FF3176" w:rsidP="00FF3176">
      <w:pPr>
        <w:pStyle w:val="ListParagraph"/>
        <w:tabs>
          <w:tab w:val="left" w:pos="567"/>
        </w:tabs>
        <w:ind w:left="0"/>
        <w:rPr>
          <w:rFonts w:asciiTheme="minorHAnsi" w:hAnsiTheme="minorHAnsi" w:cstheme="minorHAnsi"/>
          <w:sz w:val="22"/>
          <w:szCs w:val="22"/>
          <w:lang w:val="en-GB"/>
        </w:rPr>
      </w:pPr>
    </w:p>
    <w:p w14:paraId="19C4EC70" w14:textId="32AF40DB" w:rsidR="00921E8A" w:rsidRPr="00C44A6E" w:rsidRDefault="00921E8A" w:rsidP="00FF3176">
      <w:pPr>
        <w:pStyle w:val="ListParagraph"/>
        <w:tabs>
          <w:tab w:val="left" w:pos="567"/>
        </w:tabs>
        <w:ind w:left="0"/>
        <w:rPr>
          <w:rFonts w:asciiTheme="minorHAnsi" w:hAnsiTheme="minorHAnsi" w:cstheme="minorHAnsi"/>
          <w:sz w:val="22"/>
          <w:szCs w:val="22"/>
          <w:lang w:val="en-GB"/>
        </w:rPr>
      </w:pPr>
    </w:p>
    <w:p w14:paraId="79D98C5B" w14:textId="77777777" w:rsidR="00E761E4" w:rsidRPr="00C44A6E" w:rsidRDefault="00E761E4" w:rsidP="00E761E4">
      <w:pPr>
        <w:pStyle w:val="Body2"/>
        <w:numPr>
          <w:ilvl w:val="0"/>
          <w:numId w:val="4"/>
        </w:numPr>
        <w:tabs>
          <w:tab w:val="left" w:pos="567"/>
        </w:tabs>
        <w:spacing w:after="0"/>
        <w:jc w:val="center"/>
        <w:rPr>
          <w:rFonts w:asciiTheme="minorHAnsi" w:hAnsiTheme="minorHAnsi" w:cstheme="minorHAnsi"/>
          <w:b/>
          <w:color w:val="auto"/>
          <w:lang w:val="en-GB"/>
        </w:rPr>
      </w:pPr>
      <w:r w:rsidRPr="00C44A6E">
        <w:rPr>
          <w:rFonts w:asciiTheme="minorHAnsi" w:hAnsiTheme="minorHAnsi" w:cstheme="minorHAnsi"/>
          <w:b/>
          <w:color w:val="auto"/>
          <w:lang w:val="en-GB"/>
        </w:rPr>
        <w:t>QUALIFICATION REQUIREMENTS AND EXCLUSION GROUNDS FOR SUPPLIERS, REQUIREMENTS FOR STANDARDS OF THE QUALITY MANAGEMENT SYSTEM AND (OR) ENVIRONMENTAL PROTECTION MANAGEMENT SYSTEMS</w:t>
      </w:r>
    </w:p>
    <w:p w14:paraId="29EA7513" w14:textId="77777777" w:rsidR="00E761E4" w:rsidRPr="00C44A6E" w:rsidRDefault="00E761E4" w:rsidP="00E761E4">
      <w:pPr>
        <w:pStyle w:val="Body2"/>
        <w:tabs>
          <w:tab w:val="left" w:pos="567"/>
        </w:tabs>
        <w:spacing w:after="0"/>
        <w:ind w:left="360"/>
        <w:rPr>
          <w:rFonts w:asciiTheme="minorHAnsi" w:hAnsiTheme="minorHAnsi" w:cstheme="minorHAnsi"/>
          <w:color w:val="auto"/>
          <w:lang w:val="en-GB"/>
        </w:rPr>
      </w:pPr>
    </w:p>
    <w:p w14:paraId="229A10AD" w14:textId="77777777" w:rsidR="00E761E4" w:rsidRPr="00C44A6E" w:rsidRDefault="00E761E4" w:rsidP="00E761E4">
      <w:pPr>
        <w:pStyle w:val="ListParagraph"/>
        <w:numPr>
          <w:ilvl w:val="1"/>
          <w:numId w:val="4"/>
        </w:numPr>
        <w:tabs>
          <w:tab w:val="left" w:pos="0"/>
          <w:tab w:val="left" w:pos="567"/>
        </w:tabs>
        <w:ind w:left="0" w:firstLine="0"/>
        <w:jc w:val="both"/>
        <w:rPr>
          <w:rFonts w:asciiTheme="minorHAnsi" w:hAnsiTheme="minorHAnsi" w:cstheme="minorHAnsi"/>
          <w:sz w:val="22"/>
          <w:szCs w:val="22"/>
          <w:lang w:val="en-GB"/>
        </w:rPr>
      </w:pPr>
      <w:r w:rsidRPr="00C44A6E">
        <w:rPr>
          <w:rFonts w:asciiTheme="minorHAnsi" w:hAnsiTheme="minorHAnsi" w:cstheme="minorHAnsi"/>
          <w:sz w:val="22"/>
          <w:szCs w:val="22"/>
          <w:lang w:val="en-GB"/>
        </w:rPr>
        <w:t>The Supplier shall meet the qualification requirements and the requirements for absence of exclusion grounds and, if applicable, the requirements for standards of the quality management system and (or) the environmental protection management systems. The qualification requirements for suppliers, the exclusion grounds and the document certifying the absence thereof, requirements for the quality management system and (or) the environmental protection management systems are set out in Annex 4 to SPC.</w:t>
      </w:r>
    </w:p>
    <w:p w14:paraId="0B7E8E39" w14:textId="374BCC31" w:rsidR="00E761E4" w:rsidRPr="00C44A6E" w:rsidRDefault="00E761E4" w:rsidP="00E761E4">
      <w:pPr>
        <w:pStyle w:val="Body2"/>
        <w:numPr>
          <w:ilvl w:val="1"/>
          <w:numId w:val="4"/>
        </w:numPr>
        <w:tabs>
          <w:tab w:val="left" w:pos="567"/>
        </w:tabs>
        <w:spacing w:after="0"/>
        <w:ind w:left="0" w:firstLine="0"/>
        <w:rPr>
          <w:rFonts w:asciiTheme="minorHAnsi" w:hAnsiTheme="minorHAnsi" w:cstheme="minorHAnsi"/>
          <w:color w:val="auto"/>
          <w:lang w:val="en-GB"/>
        </w:rPr>
      </w:pPr>
      <w:r w:rsidRPr="00C44A6E">
        <w:rPr>
          <w:rFonts w:asciiTheme="minorHAnsi" w:hAnsiTheme="minorHAnsi" w:cstheme="minorHAnsi"/>
          <w:color w:val="auto"/>
          <w:lang w:val="en-GB"/>
        </w:rPr>
        <w:t xml:space="preserve">Together with the </w:t>
      </w:r>
      <w:r w:rsidR="00E5367E" w:rsidRPr="00C44A6E">
        <w:rPr>
          <w:rFonts w:asciiTheme="minorHAnsi" w:hAnsiTheme="minorHAnsi" w:cstheme="minorHAnsi"/>
          <w:color w:val="auto"/>
          <w:lang w:val="en-GB"/>
        </w:rPr>
        <w:t>tender</w:t>
      </w:r>
      <w:r w:rsidRPr="00C44A6E">
        <w:rPr>
          <w:rFonts w:asciiTheme="minorHAnsi" w:hAnsiTheme="minorHAnsi" w:cstheme="minorHAnsi"/>
          <w:color w:val="auto"/>
          <w:lang w:val="en-GB"/>
        </w:rPr>
        <w:t xml:space="preserve">, the Supplier shall submit a filled in and signed annex </w:t>
      </w:r>
      <w:r w:rsidR="00E5367E" w:rsidRPr="00C44A6E">
        <w:rPr>
          <w:rFonts w:asciiTheme="minorHAnsi" w:hAnsiTheme="minorHAnsi" w:cstheme="minorHAnsi"/>
          <w:color w:val="auto"/>
          <w:lang w:val="en-GB"/>
        </w:rPr>
        <w:t>2</w:t>
      </w:r>
      <w:r w:rsidRPr="00C44A6E">
        <w:rPr>
          <w:rFonts w:asciiTheme="minorHAnsi" w:hAnsiTheme="minorHAnsi" w:cstheme="minorHAnsi"/>
          <w:color w:val="auto"/>
          <w:lang w:val="en-GB"/>
        </w:rPr>
        <w:t xml:space="preserve"> to SPC the European Single Procurement Document (ESPD), in accordance with the requirements established in Article 50 of LPP. The ESPD is to be filled in by uploading it to the website of the European Commission at </w:t>
      </w:r>
      <w:hyperlink r:id="rId9" w:history="1">
        <w:r w:rsidRPr="00C44A6E">
          <w:rPr>
            <w:rStyle w:val="Hyperlink"/>
            <w:rFonts w:asciiTheme="minorHAnsi" w:hAnsiTheme="minorHAnsi" w:cstheme="minorHAnsi"/>
            <w:color w:val="auto"/>
            <w:lang w:val="en-GB"/>
          </w:rPr>
          <w:t>https://ebvpd.eviesiejipirkimai.lt/espd-web/</w:t>
        </w:r>
      </w:hyperlink>
      <w:r w:rsidRPr="00C44A6E">
        <w:rPr>
          <w:rFonts w:asciiTheme="minorHAnsi" w:hAnsiTheme="minorHAnsi" w:cstheme="minorHAnsi"/>
          <w:color w:val="auto"/>
          <w:lang w:val="en-GB"/>
        </w:rPr>
        <w:t xml:space="preserve"> and by filling in and sending it for submission with the </w:t>
      </w:r>
      <w:r w:rsidR="00E5367E" w:rsidRPr="00C44A6E">
        <w:rPr>
          <w:rFonts w:asciiTheme="minorHAnsi" w:hAnsiTheme="minorHAnsi" w:cstheme="minorHAnsi"/>
          <w:color w:val="auto"/>
          <w:lang w:val="en-GB"/>
        </w:rPr>
        <w:t>tender.</w:t>
      </w:r>
      <w:r w:rsidRPr="00C44A6E">
        <w:rPr>
          <w:rFonts w:asciiTheme="minorHAnsi" w:hAnsiTheme="minorHAnsi" w:cstheme="minorHAnsi"/>
          <w:color w:val="auto"/>
          <w:lang w:val="en-GB"/>
        </w:rPr>
        <w:t xml:space="preserve"> </w:t>
      </w:r>
    </w:p>
    <w:p w14:paraId="1122DE3A" w14:textId="77777777" w:rsidR="00E761E4" w:rsidRPr="00C44A6E" w:rsidRDefault="00E761E4" w:rsidP="00E761E4">
      <w:pPr>
        <w:pStyle w:val="Body2"/>
        <w:numPr>
          <w:ilvl w:val="1"/>
          <w:numId w:val="4"/>
        </w:numPr>
        <w:tabs>
          <w:tab w:val="left" w:pos="567"/>
        </w:tabs>
        <w:spacing w:after="0"/>
        <w:ind w:left="0" w:firstLine="0"/>
        <w:rPr>
          <w:rFonts w:asciiTheme="minorHAnsi" w:hAnsiTheme="minorHAnsi" w:cstheme="minorHAnsi"/>
          <w:color w:val="auto"/>
          <w:lang w:val="en-GB"/>
        </w:rPr>
      </w:pPr>
      <w:r w:rsidRPr="00C44A6E">
        <w:rPr>
          <w:rFonts w:asciiTheme="minorHAnsi" w:hAnsiTheme="minorHAnsi" w:cstheme="minorHAnsi"/>
          <w:b/>
          <w:color w:val="auto"/>
          <w:lang w:val="en-GB"/>
        </w:rPr>
        <w:t>The ESPD shall be individually filled in by:</w:t>
      </w:r>
      <w:r w:rsidRPr="00C44A6E">
        <w:rPr>
          <w:rFonts w:asciiTheme="minorHAnsi" w:hAnsiTheme="minorHAnsi" w:cstheme="minorHAnsi"/>
          <w:color w:val="auto"/>
          <w:lang w:val="en-GB"/>
        </w:rPr>
        <w:t xml:space="preserve"> a) the Supplier; b) each member of a group of legal entities (if the tender is submitted by a group of legal entities); c) each legal entity if the supplier relies on capacities thereof in order to meet requirements for the Suppliers, except for the experts to be hired by the supplier in the case of contract award and conclusion of procurement contract (experts are not required to submit ESPD).</w:t>
      </w:r>
    </w:p>
    <w:p w14:paraId="01B40F6C" w14:textId="77777777" w:rsidR="00E761E4" w:rsidRPr="00C44A6E" w:rsidRDefault="00E761E4" w:rsidP="00E761E4">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u w:val="single"/>
          <w:lang w:val="en-GB"/>
        </w:rPr>
      </w:pPr>
      <w:r w:rsidRPr="00C44A6E">
        <w:rPr>
          <w:rFonts w:asciiTheme="minorHAnsi" w:eastAsiaTheme="minorHAnsi" w:hAnsiTheme="minorHAnsi" w:cstheme="minorHAnsi"/>
          <w:b/>
          <w:sz w:val="22"/>
          <w:szCs w:val="22"/>
          <w:u w:val="single"/>
          <w:lang w:val="en-GB"/>
        </w:rPr>
        <w:t xml:space="preserve">Data and documents certifying the absence of exclusion grounds and documents certifying compliance with the qualification requirements will be required from the potentially successful Supplier </w:t>
      </w:r>
      <w:r w:rsidRPr="00C44A6E">
        <w:rPr>
          <w:rFonts w:asciiTheme="minorHAnsi" w:eastAsia="Calibri" w:hAnsiTheme="minorHAnsi" w:cstheme="minorHAnsi"/>
          <w:sz w:val="22"/>
          <w:szCs w:val="22"/>
          <w:lang w:val="en-GB"/>
        </w:rPr>
        <w:t>(unless it has been established in the SPC that these documents shall be provided by all suppliers together with the tender). If the supplier’s qualification with regard to the right to be engaged in the relevant activity has not been verified or verification thereof has been incomplete, the supplier undertakes to the Contracting authority that the contract will be executed only by persons entitled to engagement in such activity.</w:t>
      </w:r>
    </w:p>
    <w:p w14:paraId="2FB28ADC" w14:textId="7C9FD886" w:rsidR="00922829" w:rsidRPr="00C44A6E" w:rsidRDefault="00922829" w:rsidP="00E761E4">
      <w:pPr>
        <w:pStyle w:val="ListParagraph"/>
        <w:numPr>
          <w:ilvl w:val="1"/>
          <w:numId w:val="4"/>
        </w:numPr>
        <w:tabs>
          <w:tab w:val="left" w:pos="567"/>
        </w:tabs>
        <w:autoSpaceDE w:val="0"/>
        <w:autoSpaceDN w:val="0"/>
        <w:adjustRightInd w:val="0"/>
        <w:ind w:left="0" w:firstLine="0"/>
        <w:jc w:val="both"/>
        <w:rPr>
          <w:rFonts w:asciiTheme="minorHAnsi" w:hAnsiTheme="minorHAnsi" w:cstheme="minorHAnsi"/>
          <w:sz w:val="22"/>
          <w:szCs w:val="22"/>
          <w:lang w:val="en-GB"/>
        </w:rPr>
      </w:pPr>
      <w:r w:rsidRPr="00C44A6E">
        <w:rPr>
          <w:rFonts w:asciiTheme="minorHAnsi" w:hAnsiTheme="minorHAnsi" w:cstheme="minorHAnsi"/>
          <w:sz w:val="22"/>
          <w:szCs w:val="22"/>
          <w:lang w:val="en-GB"/>
        </w:rPr>
        <w:t>In case the qualification of the Supplier with regard to the right to be engaged in the relevant activity has not been verified or verification thereof has been incomplete, the Supplier undertakes to ensure to the Contracting Authority that the Contract will be executed only by the persons entitled to engagement in such activity.</w:t>
      </w:r>
    </w:p>
    <w:p w14:paraId="66A65DBF" w14:textId="77777777" w:rsidR="00FB0392" w:rsidRPr="00C44A6E" w:rsidRDefault="00FB0392" w:rsidP="00F56085">
      <w:pPr>
        <w:spacing w:after="0" w:line="240" w:lineRule="auto"/>
        <w:rPr>
          <w:rFonts w:cstheme="minorHAnsi"/>
          <w:color w:val="5B9BD5" w:themeColor="accent1"/>
          <w:lang w:val="en-GB"/>
        </w:rPr>
      </w:pPr>
    </w:p>
    <w:p w14:paraId="3652EF5A" w14:textId="0DD9C0FD" w:rsidR="00FB0392" w:rsidRPr="00FC766C" w:rsidRDefault="00FB0392" w:rsidP="00FB0392">
      <w:pPr>
        <w:pStyle w:val="ListParagraph"/>
        <w:numPr>
          <w:ilvl w:val="0"/>
          <w:numId w:val="17"/>
        </w:numPr>
        <w:tabs>
          <w:tab w:val="left" w:pos="567"/>
        </w:tabs>
        <w:autoSpaceDE w:val="0"/>
        <w:autoSpaceDN w:val="0"/>
        <w:adjustRightInd w:val="0"/>
        <w:jc w:val="center"/>
        <w:rPr>
          <w:rFonts w:asciiTheme="minorHAnsi" w:hAnsiTheme="minorHAnsi" w:cstheme="minorHAnsi"/>
          <w:b/>
          <w:bCs/>
          <w:sz w:val="22"/>
          <w:szCs w:val="22"/>
          <w:lang w:val="en-GB"/>
        </w:rPr>
      </w:pPr>
      <w:r w:rsidRPr="00FC766C">
        <w:rPr>
          <w:rFonts w:asciiTheme="minorHAnsi" w:hAnsiTheme="minorHAnsi" w:cstheme="minorHAnsi"/>
          <w:b/>
          <w:bCs/>
          <w:sz w:val="22"/>
          <w:szCs w:val="22"/>
          <w:lang w:val="en-GB"/>
        </w:rPr>
        <w:t>RE</w:t>
      </w:r>
      <w:r w:rsidR="00FB7F8C" w:rsidRPr="00FC766C">
        <w:rPr>
          <w:rFonts w:asciiTheme="minorHAnsi" w:hAnsiTheme="minorHAnsi" w:cstheme="minorHAnsi"/>
          <w:b/>
          <w:bCs/>
          <w:sz w:val="22"/>
          <w:szCs w:val="22"/>
          <w:lang w:val="en-GB"/>
        </w:rPr>
        <w:t>QUIREMENTS RELATED TO NATIONAL SECURITY</w:t>
      </w:r>
    </w:p>
    <w:p w14:paraId="26B52424" w14:textId="77777777" w:rsidR="00FB0392" w:rsidRPr="00FC766C" w:rsidRDefault="00FB0392" w:rsidP="00FB0392">
      <w:pPr>
        <w:pStyle w:val="ListParagraph"/>
        <w:tabs>
          <w:tab w:val="left" w:pos="567"/>
        </w:tabs>
        <w:autoSpaceDE w:val="0"/>
        <w:autoSpaceDN w:val="0"/>
        <w:adjustRightInd w:val="0"/>
        <w:ind w:left="360"/>
        <w:rPr>
          <w:rFonts w:asciiTheme="minorHAnsi" w:hAnsiTheme="minorHAnsi" w:cstheme="minorHAnsi"/>
          <w:b/>
          <w:bCs/>
          <w:sz w:val="22"/>
          <w:szCs w:val="22"/>
          <w:lang w:val="en-GB"/>
        </w:rPr>
      </w:pPr>
    </w:p>
    <w:p w14:paraId="0E3847C2" w14:textId="29E97B05" w:rsidR="00FB0392" w:rsidRPr="00FC766C" w:rsidRDefault="00FB0392" w:rsidP="00FB0392">
      <w:pPr>
        <w:suppressAutoHyphens/>
        <w:spacing w:after="120" w:line="20" w:lineRule="atLeast"/>
        <w:jc w:val="both"/>
        <w:rPr>
          <w:rFonts w:cstheme="minorHAnsi"/>
          <w:lang w:val="en-GB"/>
        </w:rPr>
      </w:pPr>
      <w:r w:rsidRPr="00FC766C">
        <w:rPr>
          <w:rFonts w:cstheme="minorHAnsi"/>
          <w:lang w:val="en-GB"/>
        </w:rPr>
        <w:t xml:space="preserve">4.1. </w:t>
      </w:r>
      <w:r w:rsidR="00C44A6E" w:rsidRPr="00FC766C">
        <w:rPr>
          <w:rFonts w:cstheme="minorHAnsi"/>
          <w:lang w:val="en-GB"/>
        </w:rPr>
        <w:t xml:space="preserve">The procurement shall be subject to the provisions of the Regulation </w:t>
      </w:r>
      <w:r w:rsidRPr="00FC766C">
        <w:rPr>
          <w:rFonts w:cstheme="minorHAnsi"/>
          <w:lang w:val="en-GB"/>
        </w:rPr>
        <w:t>(</w:t>
      </w:r>
      <w:r w:rsidR="00C44A6E" w:rsidRPr="00FC766C">
        <w:rPr>
          <w:rFonts w:cstheme="minorHAnsi"/>
          <w:lang w:val="en-GB"/>
        </w:rPr>
        <w:t>Council Regulation (EU) 2022/576 of 8 April 2022 amending Regulation (EU) No 833/2014 concerning restrictive measures in view of Russia’s actions destabilising the situation in Ukraine)</w:t>
      </w:r>
      <w:r w:rsidRPr="00FC766C">
        <w:rPr>
          <w:rFonts w:cstheme="minorHAnsi"/>
          <w:lang w:val="en-GB"/>
        </w:rPr>
        <w:t xml:space="preserve">. </w:t>
      </w:r>
      <w:r w:rsidR="00C44A6E" w:rsidRPr="00FC766C">
        <w:rPr>
          <w:rFonts w:cstheme="minorHAnsi"/>
          <w:lang w:val="en-GB"/>
        </w:rPr>
        <w:t xml:space="preserve">Along with the Tender the Supplier shall be liable to submit a completed declaration on (non)compliance with the provisions of the Regulation, which is provided in </w:t>
      </w:r>
      <w:r w:rsidR="00C44A6E" w:rsidRPr="00FC766C">
        <w:rPr>
          <w:rFonts w:cstheme="minorHAnsi"/>
          <w:b/>
          <w:bCs/>
          <w:lang w:val="en-GB"/>
        </w:rPr>
        <w:t>Annex No. 1</w:t>
      </w:r>
      <w:r w:rsidR="00E61597">
        <w:rPr>
          <w:rFonts w:cstheme="minorHAnsi"/>
          <w:b/>
          <w:bCs/>
          <w:lang w:val="en-GB"/>
        </w:rPr>
        <w:t>3</w:t>
      </w:r>
      <w:r w:rsidR="00C44A6E" w:rsidRPr="00FC766C">
        <w:rPr>
          <w:rFonts w:cstheme="minorHAnsi"/>
          <w:b/>
          <w:bCs/>
          <w:lang w:val="en-GB"/>
        </w:rPr>
        <w:t xml:space="preserve"> </w:t>
      </w:r>
      <w:r w:rsidR="00C44A6E" w:rsidRPr="00FC766C">
        <w:rPr>
          <w:rFonts w:cstheme="minorHAnsi"/>
          <w:lang w:val="en-GB"/>
        </w:rPr>
        <w:t xml:space="preserve">to special procurement conditions. In case of doubts regarding the (non)compliance of the Supplier with the provisions of the Regulation, the Contracting Authority will request the potential winner to provide documents proving the accuracy of the data provided in the declaration. </w:t>
      </w:r>
    </w:p>
    <w:p w14:paraId="20258651" w14:textId="2A62C175" w:rsidR="00FB0392" w:rsidRPr="00FC766C" w:rsidRDefault="00FB0392" w:rsidP="00FB0392">
      <w:pPr>
        <w:spacing w:after="0" w:line="240" w:lineRule="auto"/>
        <w:jc w:val="both"/>
        <w:rPr>
          <w:rFonts w:cstheme="minorHAnsi"/>
          <w:lang w:val="en-GB"/>
        </w:rPr>
      </w:pPr>
      <w:r w:rsidRPr="00FC766C">
        <w:rPr>
          <w:rFonts w:cstheme="minorHAnsi"/>
          <w:lang w:val="en-GB"/>
        </w:rPr>
        <w:t xml:space="preserve">4.2. </w:t>
      </w:r>
      <w:r w:rsidR="00C44A6E" w:rsidRPr="00FC766C">
        <w:rPr>
          <w:rFonts w:cstheme="minorHAnsi"/>
          <w:lang w:val="en-GB"/>
        </w:rPr>
        <w:t xml:space="preserve">Having determined that the Sub-contractor or economic entity invoked by the Supplier, the capacities of which are relied on, meets the restrictions established under Article 5k of the Regulation, the Contracting Authority shall request the Supplier to replace them with other entities that meet the requirements of the procurement conditions. </w:t>
      </w:r>
    </w:p>
    <w:p w14:paraId="792EEF0F" w14:textId="77777777" w:rsidR="00E761E4" w:rsidRDefault="00E761E4" w:rsidP="00FF3176">
      <w:pPr>
        <w:spacing w:after="0" w:line="240" w:lineRule="auto"/>
        <w:jc w:val="center"/>
        <w:rPr>
          <w:rFonts w:cstheme="minorHAnsi"/>
          <w:lang w:val="en-GB"/>
        </w:rPr>
      </w:pPr>
    </w:p>
    <w:p w14:paraId="0970CD37" w14:textId="77777777" w:rsidR="00597B40" w:rsidRPr="00C44A6E" w:rsidRDefault="00597B40" w:rsidP="00FF3176">
      <w:pPr>
        <w:spacing w:after="0" w:line="240" w:lineRule="auto"/>
        <w:jc w:val="center"/>
        <w:rPr>
          <w:rFonts w:cstheme="minorHAnsi"/>
          <w:lang w:val="en-GB"/>
        </w:rPr>
      </w:pPr>
    </w:p>
    <w:p w14:paraId="1F3847FF" w14:textId="1382805E" w:rsidR="00FF3176" w:rsidRPr="00C44A6E" w:rsidRDefault="000B2533" w:rsidP="00FF3176">
      <w:pPr>
        <w:pStyle w:val="ListParagraph"/>
        <w:numPr>
          <w:ilvl w:val="0"/>
          <w:numId w:val="5"/>
        </w:numPr>
        <w:jc w:val="center"/>
        <w:rPr>
          <w:rFonts w:asciiTheme="minorHAnsi" w:hAnsiTheme="minorHAnsi" w:cstheme="minorHAnsi"/>
          <w:b/>
          <w:sz w:val="22"/>
          <w:szCs w:val="22"/>
          <w:lang w:val="en-GB"/>
        </w:rPr>
      </w:pPr>
      <w:r w:rsidRPr="00C44A6E">
        <w:rPr>
          <w:rFonts w:asciiTheme="minorHAnsi" w:hAnsiTheme="minorHAnsi" w:cstheme="minorHAnsi"/>
          <w:b/>
          <w:sz w:val="22"/>
          <w:szCs w:val="22"/>
          <w:lang w:val="en-GB"/>
        </w:rPr>
        <w:lastRenderedPageBreak/>
        <w:t xml:space="preserve">REQUIREMENTS FOR SUBMISSION OF </w:t>
      </w:r>
      <w:r w:rsidR="002B2FD2" w:rsidRPr="00C44A6E">
        <w:rPr>
          <w:rFonts w:asciiTheme="minorHAnsi" w:hAnsiTheme="minorHAnsi" w:cstheme="minorHAnsi"/>
          <w:b/>
          <w:sz w:val="22"/>
          <w:szCs w:val="22"/>
          <w:lang w:val="en-GB"/>
        </w:rPr>
        <w:t>TENDERS</w:t>
      </w:r>
      <w:r w:rsidR="00FF3176" w:rsidRPr="00C44A6E">
        <w:rPr>
          <w:rFonts w:asciiTheme="minorHAnsi" w:hAnsiTheme="minorHAnsi" w:cstheme="minorHAnsi"/>
          <w:b/>
          <w:sz w:val="22"/>
          <w:szCs w:val="22"/>
          <w:lang w:val="en-GB"/>
        </w:rPr>
        <w:t xml:space="preserve"> </w:t>
      </w:r>
    </w:p>
    <w:p w14:paraId="4D2EC3FC" w14:textId="77777777" w:rsidR="00FF3176" w:rsidRPr="00C44A6E" w:rsidRDefault="00FF3176" w:rsidP="00FF3176">
      <w:pPr>
        <w:pStyle w:val="ListParagraph"/>
        <w:tabs>
          <w:tab w:val="left" w:pos="567"/>
        </w:tabs>
        <w:ind w:left="0"/>
        <w:jc w:val="both"/>
        <w:rPr>
          <w:rFonts w:asciiTheme="minorHAnsi" w:hAnsiTheme="minorHAnsi" w:cstheme="minorHAnsi"/>
          <w:i/>
          <w:sz w:val="22"/>
          <w:szCs w:val="22"/>
          <w:u w:val="single"/>
          <w:lang w:val="en-GB"/>
        </w:rPr>
      </w:pPr>
    </w:p>
    <w:p w14:paraId="4A5AB159" w14:textId="15F1B6D3" w:rsidR="009D5E9E" w:rsidRPr="00C44A6E" w:rsidRDefault="009D5E9E" w:rsidP="00FF3176">
      <w:pPr>
        <w:numPr>
          <w:ilvl w:val="1"/>
          <w:numId w:val="5"/>
        </w:numPr>
        <w:tabs>
          <w:tab w:val="left" w:pos="567"/>
        </w:tabs>
        <w:spacing w:after="0" w:line="240" w:lineRule="auto"/>
        <w:ind w:left="0" w:firstLine="0"/>
        <w:jc w:val="both"/>
        <w:rPr>
          <w:rFonts w:cstheme="minorHAnsi"/>
          <w:b/>
          <w:lang w:val="en-GB" w:eastAsia="lt-LT"/>
        </w:rPr>
      </w:pPr>
      <w:r w:rsidRPr="00C44A6E">
        <w:rPr>
          <w:rFonts w:eastAsia="Times New Roman" w:cstheme="minorHAnsi"/>
          <w:lang w:val="en-GB"/>
        </w:rPr>
        <w:t xml:space="preserve">The Tender shall be submitted via means of CPP IS before the deadline set for submission of Tenders. The deadline for submission of Tenders is specified in the CPP IS and the notice of procurement. When the deadline for submission of tenders is postponed, information about the revised deadline for submission of tenders is submitted in the CPP IS and the revised notice about the procurement. </w:t>
      </w:r>
    </w:p>
    <w:p w14:paraId="3A28E336" w14:textId="77777777" w:rsidR="009D5E9E" w:rsidRPr="00C44A6E" w:rsidRDefault="009D5E9E" w:rsidP="009D5E9E">
      <w:pPr>
        <w:tabs>
          <w:tab w:val="left" w:pos="567"/>
        </w:tabs>
        <w:spacing w:after="0" w:line="240" w:lineRule="auto"/>
        <w:jc w:val="both"/>
        <w:rPr>
          <w:rFonts w:cstheme="minorHAnsi"/>
          <w:b/>
          <w:lang w:val="en-GB" w:eastAsia="lt-LT"/>
        </w:rPr>
      </w:pPr>
    </w:p>
    <w:p w14:paraId="472A0D5A" w14:textId="30DE8CE7" w:rsidR="00FF3176" w:rsidRPr="00C44A6E" w:rsidRDefault="00AE2346" w:rsidP="00FF3176">
      <w:pPr>
        <w:numPr>
          <w:ilvl w:val="1"/>
          <w:numId w:val="5"/>
        </w:numPr>
        <w:tabs>
          <w:tab w:val="left" w:pos="567"/>
        </w:tabs>
        <w:spacing w:after="0" w:line="240" w:lineRule="auto"/>
        <w:ind w:left="0" w:firstLine="0"/>
        <w:jc w:val="both"/>
        <w:rPr>
          <w:rFonts w:cstheme="minorHAnsi"/>
          <w:b/>
          <w:lang w:val="en-GB" w:eastAsia="lt-LT"/>
        </w:rPr>
      </w:pPr>
      <w:r w:rsidRPr="00C44A6E">
        <w:rPr>
          <w:rFonts w:cstheme="minorHAnsi"/>
          <w:b/>
          <w:lang w:val="en-GB"/>
        </w:rPr>
        <w:t xml:space="preserve">As part of </w:t>
      </w:r>
      <w:r w:rsidR="001129ED" w:rsidRPr="00C44A6E">
        <w:rPr>
          <w:rFonts w:cstheme="minorHAnsi"/>
          <w:b/>
          <w:lang w:val="en-GB"/>
        </w:rPr>
        <w:t>the Tender</w:t>
      </w:r>
      <w:r w:rsidRPr="00C44A6E">
        <w:rPr>
          <w:rFonts w:cstheme="minorHAnsi"/>
          <w:b/>
          <w:lang w:val="en-GB"/>
        </w:rPr>
        <w:t>, the Supplier shall submit:</w:t>
      </w:r>
    </w:p>
    <w:p w14:paraId="334F0A11" w14:textId="2607602A" w:rsidR="00FF3176" w:rsidRPr="00C44A6E" w:rsidRDefault="004C383D" w:rsidP="00FF3176">
      <w:pPr>
        <w:numPr>
          <w:ilvl w:val="2"/>
          <w:numId w:val="5"/>
        </w:numPr>
        <w:tabs>
          <w:tab w:val="left" w:pos="567"/>
        </w:tabs>
        <w:spacing w:after="0" w:line="240" w:lineRule="auto"/>
        <w:ind w:left="0" w:firstLine="0"/>
        <w:jc w:val="both"/>
        <w:rPr>
          <w:rFonts w:cstheme="minorHAnsi"/>
          <w:lang w:val="en-GB"/>
        </w:rPr>
      </w:pPr>
      <w:r w:rsidRPr="00C44A6E">
        <w:rPr>
          <w:rFonts w:cstheme="minorHAnsi"/>
          <w:lang w:val="en-GB"/>
        </w:rPr>
        <w:t xml:space="preserve">A completed and signed </w:t>
      </w:r>
      <w:r w:rsidR="002B2FD2" w:rsidRPr="00C44A6E">
        <w:rPr>
          <w:rFonts w:cstheme="minorHAnsi"/>
          <w:b/>
          <w:lang w:val="en-GB"/>
        </w:rPr>
        <w:t>Tender</w:t>
      </w:r>
      <w:r w:rsidRPr="00C44A6E">
        <w:rPr>
          <w:rFonts w:cstheme="minorHAnsi"/>
          <w:b/>
          <w:lang w:val="en-GB"/>
        </w:rPr>
        <w:t xml:space="preserve"> form (with </w:t>
      </w:r>
      <w:r w:rsidR="005D5CE5" w:rsidRPr="00C44A6E">
        <w:rPr>
          <w:rFonts w:cstheme="minorHAnsi"/>
          <w:b/>
          <w:lang w:val="en-GB"/>
        </w:rPr>
        <w:t>supplements</w:t>
      </w:r>
      <w:r w:rsidRPr="00C44A6E">
        <w:rPr>
          <w:rFonts w:cstheme="minorHAnsi"/>
          <w:b/>
          <w:lang w:val="en-GB"/>
        </w:rPr>
        <w:t>) (Annex</w:t>
      </w:r>
      <w:r w:rsidR="002B2FD2" w:rsidRPr="00C44A6E">
        <w:rPr>
          <w:rFonts w:cstheme="minorHAnsi"/>
          <w:b/>
          <w:lang w:val="en-GB"/>
        </w:rPr>
        <w:t xml:space="preserve"> </w:t>
      </w:r>
      <w:r w:rsidRPr="00C44A6E">
        <w:rPr>
          <w:rFonts w:cstheme="minorHAnsi"/>
          <w:b/>
          <w:lang w:val="en-GB"/>
        </w:rPr>
        <w:t>1)</w:t>
      </w:r>
      <w:r w:rsidRPr="00C44A6E">
        <w:rPr>
          <w:rFonts w:cstheme="minorHAnsi"/>
          <w:lang w:val="en-GB"/>
        </w:rPr>
        <w:t xml:space="preserve">. </w:t>
      </w:r>
      <w:r w:rsidR="00E5367E" w:rsidRPr="00C44A6E">
        <w:rPr>
          <w:rFonts w:cstheme="minorHAnsi"/>
          <w:lang w:val="en-GB"/>
        </w:rPr>
        <w:t>It is not required to supplement the Application form with the documents certifying the absence of exclusion grounds for suppliers and qualification compliance information referred to in the ESPD.</w:t>
      </w:r>
    </w:p>
    <w:p w14:paraId="202ADF3C" w14:textId="757A4461" w:rsidR="00E5367E" w:rsidRPr="00C44A6E" w:rsidRDefault="00E565DF" w:rsidP="003C3B3A">
      <w:pPr>
        <w:numPr>
          <w:ilvl w:val="2"/>
          <w:numId w:val="5"/>
        </w:numPr>
        <w:tabs>
          <w:tab w:val="left" w:pos="567"/>
        </w:tabs>
        <w:spacing w:after="0" w:line="240" w:lineRule="auto"/>
        <w:ind w:left="0" w:firstLine="0"/>
        <w:jc w:val="both"/>
        <w:rPr>
          <w:rFonts w:cstheme="minorHAnsi"/>
          <w:lang w:val="en-GB"/>
        </w:rPr>
      </w:pPr>
      <w:r w:rsidRPr="00C44A6E">
        <w:rPr>
          <w:rFonts w:cstheme="minorHAnsi"/>
          <w:iCs/>
          <w:lang w:val="en-GB"/>
        </w:rPr>
        <w:t>A</w:t>
      </w:r>
      <w:r w:rsidR="009D2471" w:rsidRPr="00C44A6E">
        <w:rPr>
          <w:rFonts w:cstheme="minorHAnsi"/>
          <w:iCs/>
          <w:lang w:val="en-GB"/>
        </w:rPr>
        <w:t xml:space="preserve"> completed and signed </w:t>
      </w:r>
      <w:r w:rsidR="009D2471" w:rsidRPr="00C44A6E">
        <w:rPr>
          <w:rFonts w:cstheme="minorHAnsi"/>
          <w:b/>
          <w:iCs/>
          <w:lang w:val="en-GB"/>
        </w:rPr>
        <w:t>ESPD (Annex 2)</w:t>
      </w:r>
      <w:r w:rsidR="001129ED" w:rsidRPr="00C44A6E">
        <w:rPr>
          <w:rFonts w:cstheme="minorHAnsi"/>
          <w:iCs/>
          <w:lang w:val="en-GB"/>
        </w:rPr>
        <w:t>.</w:t>
      </w:r>
    </w:p>
    <w:p w14:paraId="4F82B26C" w14:textId="3018824F" w:rsidR="00FF3176" w:rsidRPr="00C44A6E" w:rsidRDefault="00437A0F" w:rsidP="00FF3176">
      <w:pPr>
        <w:pStyle w:val="ListParagraph"/>
        <w:numPr>
          <w:ilvl w:val="2"/>
          <w:numId w:val="5"/>
        </w:numPr>
        <w:tabs>
          <w:tab w:val="left" w:pos="567"/>
        </w:tabs>
        <w:ind w:left="0" w:firstLine="0"/>
        <w:jc w:val="both"/>
        <w:rPr>
          <w:rFonts w:asciiTheme="minorHAnsi" w:hAnsiTheme="minorHAnsi" w:cstheme="minorHAnsi"/>
          <w:sz w:val="22"/>
          <w:szCs w:val="22"/>
          <w:lang w:val="en-GB"/>
        </w:rPr>
      </w:pPr>
      <w:r w:rsidRPr="00C44A6E">
        <w:rPr>
          <w:rFonts w:asciiTheme="minorHAnsi" w:hAnsiTheme="minorHAnsi" w:cstheme="minorHAnsi"/>
          <w:sz w:val="22"/>
          <w:szCs w:val="22"/>
          <w:lang w:val="en-GB"/>
        </w:rPr>
        <w:t>A copy of joint activity agreement,</w:t>
      </w:r>
      <w:r w:rsidR="00E87343" w:rsidRPr="00C44A6E">
        <w:rPr>
          <w:rFonts w:asciiTheme="minorHAnsi" w:hAnsiTheme="minorHAnsi" w:cstheme="minorHAnsi"/>
          <w:sz w:val="22"/>
          <w:szCs w:val="22"/>
          <w:lang w:val="en-GB"/>
        </w:rPr>
        <w:t xml:space="preserve"> if one </w:t>
      </w:r>
      <w:r w:rsidR="002B2FD2" w:rsidRPr="00C44A6E">
        <w:rPr>
          <w:rFonts w:asciiTheme="minorHAnsi" w:hAnsiTheme="minorHAnsi" w:cstheme="minorHAnsi"/>
          <w:sz w:val="22"/>
          <w:szCs w:val="22"/>
          <w:lang w:val="en-GB"/>
        </w:rPr>
        <w:t xml:space="preserve">Tender </w:t>
      </w:r>
      <w:r w:rsidR="00E87343" w:rsidRPr="00C44A6E">
        <w:rPr>
          <w:rFonts w:asciiTheme="minorHAnsi" w:hAnsiTheme="minorHAnsi" w:cstheme="minorHAnsi"/>
          <w:sz w:val="22"/>
          <w:szCs w:val="22"/>
          <w:lang w:val="en-GB"/>
        </w:rPr>
        <w:t>is submitted by a group of Suppliers engaged in joint activity</w:t>
      </w:r>
      <w:r w:rsidR="001129ED" w:rsidRPr="00C44A6E">
        <w:rPr>
          <w:rFonts w:asciiTheme="minorHAnsi" w:hAnsiTheme="minorHAnsi" w:cstheme="minorHAnsi"/>
          <w:sz w:val="22"/>
          <w:szCs w:val="22"/>
          <w:lang w:val="en-GB"/>
        </w:rPr>
        <w:t>.</w:t>
      </w:r>
    </w:p>
    <w:p w14:paraId="79396A74" w14:textId="4666B2F9" w:rsidR="002B2FD2" w:rsidRPr="00C44A6E" w:rsidRDefault="00463B91" w:rsidP="002B2FD2">
      <w:pPr>
        <w:pStyle w:val="ListParagraph"/>
        <w:numPr>
          <w:ilvl w:val="2"/>
          <w:numId w:val="5"/>
        </w:numPr>
        <w:tabs>
          <w:tab w:val="left" w:pos="567"/>
        </w:tabs>
        <w:ind w:left="0" w:firstLine="0"/>
        <w:jc w:val="both"/>
        <w:rPr>
          <w:rFonts w:asciiTheme="minorHAnsi" w:hAnsiTheme="minorHAnsi" w:cstheme="minorHAnsi"/>
          <w:sz w:val="22"/>
          <w:szCs w:val="22"/>
          <w:lang w:val="en-GB"/>
        </w:rPr>
      </w:pPr>
      <w:r w:rsidRPr="00C44A6E">
        <w:rPr>
          <w:rFonts w:asciiTheme="minorHAnsi" w:hAnsiTheme="minorHAnsi" w:cstheme="minorHAnsi"/>
          <w:sz w:val="22"/>
          <w:szCs w:val="22"/>
          <w:lang w:val="en-GB"/>
        </w:rPr>
        <w:t xml:space="preserve">If the </w:t>
      </w:r>
      <w:r w:rsidR="002B2FD2" w:rsidRPr="00C44A6E">
        <w:rPr>
          <w:rFonts w:asciiTheme="minorHAnsi" w:hAnsiTheme="minorHAnsi" w:cstheme="minorHAnsi"/>
          <w:sz w:val="22"/>
          <w:szCs w:val="22"/>
          <w:lang w:val="en-GB"/>
        </w:rPr>
        <w:t>Tender</w:t>
      </w:r>
      <w:r w:rsidRPr="00C44A6E">
        <w:rPr>
          <w:rFonts w:asciiTheme="minorHAnsi" w:hAnsiTheme="minorHAnsi" w:cstheme="minorHAnsi"/>
          <w:sz w:val="22"/>
          <w:szCs w:val="22"/>
          <w:lang w:val="en-GB"/>
        </w:rPr>
        <w:t xml:space="preserve"> and (or) the </w:t>
      </w:r>
      <w:r w:rsidR="002B2FD2" w:rsidRPr="00C44A6E">
        <w:rPr>
          <w:rFonts w:asciiTheme="minorHAnsi" w:hAnsiTheme="minorHAnsi" w:cstheme="minorHAnsi"/>
          <w:sz w:val="22"/>
          <w:szCs w:val="22"/>
          <w:lang w:val="en-GB"/>
        </w:rPr>
        <w:t xml:space="preserve">Tender </w:t>
      </w:r>
      <w:r w:rsidRPr="00C44A6E">
        <w:rPr>
          <w:rFonts w:asciiTheme="minorHAnsi" w:hAnsiTheme="minorHAnsi" w:cstheme="minorHAnsi"/>
          <w:sz w:val="22"/>
          <w:szCs w:val="22"/>
          <w:lang w:val="en-GB"/>
        </w:rPr>
        <w:t xml:space="preserve">documents are signed by a person authorised by CEO, the </w:t>
      </w:r>
      <w:r w:rsidR="002B2FD2" w:rsidRPr="00C44A6E">
        <w:rPr>
          <w:rFonts w:asciiTheme="minorHAnsi" w:hAnsiTheme="minorHAnsi" w:cstheme="minorHAnsi"/>
          <w:sz w:val="22"/>
          <w:szCs w:val="22"/>
          <w:lang w:val="en-GB"/>
        </w:rPr>
        <w:t xml:space="preserve">Tender </w:t>
      </w:r>
      <w:r w:rsidRPr="00C44A6E">
        <w:rPr>
          <w:rFonts w:asciiTheme="minorHAnsi" w:hAnsiTheme="minorHAnsi" w:cstheme="minorHAnsi"/>
          <w:sz w:val="22"/>
          <w:szCs w:val="22"/>
          <w:lang w:val="en-GB"/>
        </w:rPr>
        <w:t>shall be supplemented with a valid written power of attorney or other document authorising</w:t>
      </w:r>
      <w:r w:rsidR="002B2FD2" w:rsidRPr="00C44A6E">
        <w:rPr>
          <w:rFonts w:asciiTheme="minorHAnsi" w:hAnsiTheme="minorHAnsi" w:cstheme="minorHAnsi"/>
          <w:sz w:val="22"/>
          <w:szCs w:val="22"/>
          <w:lang w:val="en-GB"/>
        </w:rPr>
        <w:t xml:space="preserve"> the signing of the Tender</w:t>
      </w:r>
      <w:r w:rsidR="001129ED" w:rsidRPr="00C44A6E">
        <w:rPr>
          <w:rFonts w:asciiTheme="minorHAnsi" w:hAnsiTheme="minorHAnsi" w:cstheme="minorHAnsi"/>
          <w:sz w:val="22"/>
          <w:szCs w:val="22"/>
          <w:lang w:val="en-GB"/>
        </w:rPr>
        <w:t>.</w:t>
      </w:r>
    </w:p>
    <w:p w14:paraId="77CA0878" w14:textId="54377DAD" w:rsidR="00376092" w:rsidRPr="00FC766C" w:rsidRDefault="00376092" w:rsidP="00E565DF">
      <w:pPr>
        <w:pStyle w:val="ListParagraph"/>
        <w:numPr>
          <w:ilvl w:val="2"/>
          <w:numId w:val="5"/>
        </w:numPr>
        <w:tabs>
          <w:tab w:val="left" w:pos="567"/>
        </w:tabs>
        <w:ind w:left="0" w:firstLine="0"/>
        <w:jc w:val="both"/>
        <w:rPr>
          <w:rFonts w:asciiTheme="minorHAnsi" w:hAnsiTheme="minorHAnsi" w:cstheme="minorHAnsi"/>
          <w:sz w:val="22"/>
          <w:szCs w:val="22"/>
          <w:lang w:val="en-GB"/>
        </w:rPr>
      </w:pPr>
      <w:r w:rsidRPr="00C44A6E">
        <w:rPr>
          <w:rFonts w:asciiTheme="minorHAnsi" w:hAnsiTheme="minorHAnsi" w:cstheme="minorHAnsi"/>
          <w:sz w:val="22"/>
          <w:szCs w:val="22"/>
          <w:lang w:val="en-GB"/>
        </w:rPr>
        <w:t xml:space="preserve">If the Supplier plans hiring other economic entities in order to comply with the qualification requirements, the Supplier shall provide evidence that these resources will be available throughout the </w:t>
      </w:r>
      <w:r w:rsidRPr="00FC766C">
        <w:rPr>
          <w:rFonts w:asciiTheme="minorHAnsi" w:hAnsiTheme="minorHAnsi" w:cstheme="minorHAnsi"/>
          <w:sz w:val="22"/>
          <w:szCs w:val="22"/>
          <w:lang w:val="en-GB"/>
        </w:rPr>
        <w:t>contractual period (e.g., copies of procurement contracts or other documents certifying that the resources of other economic entities will be accessible and available to the supplier throughout the contractual period)</w:t>
      </w:r>
      <w:r w:rsidR="001129ED" w:rsidRPr="00FC766C">
        <w:rPr>
          <w:rFonts w:asciiTheme="minorHAnsi" w:hAnsiTheme="minorHAnsi" w:cstheme="minorHAnsi"/>
          <w:sz w:val="22"/>
          <w:szCs w:val="22"/>
          <w:lang w:val="en-GB"/>
        </w:rPr>
        <w:t>.</w:t>
      </w:r>
    </w:p>
    <w:p w14:paraId="7153A222" w14:textId="1BB419AF" w:rsidR="00DD7920" w:rsidRPr="00FC766C" w:rsidRDefault="00F755E6" w:rsidP="00DD7920">
      <w:pPr>
        <w:pStyle w:val="ListParagraph"/>
        <w:numPr>
          <w:ilvl w:val="2"/>
          <w:numId w:val="5"/>
        </w:numPr>
        <w:tabs>
          <w:tab w:val="left" w:pos="567"/>
        </w:tabs>
        <w:ind w:left="0" w:hanging="11"/>
        <w:jc w:val="both"/>
        <w:rPr>
          <w:rFonts w:asciiTheme="minorHAnsi" w:hAnsiTheme="minorHAnsi" w:cstheme="minorHAnsi"/>
          <w:b/>
          <w:bCs/>
          <w:sz w:val="22"/>
          <w:szCs w:val="22"/>
          <w:u w:val="single"/>
          <w:lang w:val="en-GB"/>
        </w:rPr>
      </w:pPr>
      <w:bookmarkStart w:id="2" w:name="_Hlk124623437"/>
      <w:bookmarkStart w:id="3" w:name="_Hlk133064270"/>
      <w:r w:rsidRPr="00FC766C">
        <w:rPr>
          <w:rFonts w:asciiTheme="minorHAnsi" w:hAnsiTheme="minorHAnsi" w:cstheme="minorHAnsi"/>
          <w:b/>
          <w:bCs/>
          <w:sz w:val="22"/>
          <w:szCs w:val="22"/>
          <w:u w:val="single"/>
          <w:lang w:val="en-GB"/>
        </w:rPr>
        <w:t xml:space="preserve">Completed Annex No. 7 of the Procurement Conditions </w:t>
      </w:r>
      <w:r w:rsidR="00DD7920" w:rsidRPr="00FC766C">
        <w:rPr>
          <w:rFonts w:asciiTheme="minorHAnsi" w:hAnsiTheme="minorHAnsi" w:cstheme="minorHAnsi"/>
          <w:b/>
          <w:bCs/>
          <w:sz w:val="22"/>
          <w:szCs w:val="22"/>
          <w:u w:val="single"/>
          <w:lang w:val="en-GB"/>
        </w:rPr>
        <w:t>(</w:t>
      </w:r>
      <w:r w:rsidRPr="00FC766C">
        <w:rPr>
          <w:rFonts w:asciiTheme="minorHAnsi" w:hAnsiTheme="minorHAnsi" w:cstheme="minorHAnsi"/>
          <w:b/>
          <w:bCs/>
          <w:sz w:val="22"/>
          <w:szCs w:val="22"/>
          <w:u w:val="single"/>
          <w:lang w:val="en-GB"/>
        </w:rPr>
        <w:t>to be submitted only in case the Supplier offers specialists</w:t>
      </w:r>
      <w:r w:rsidR="00DD7920" w:rsidRPr="00FC766C">
        <w:rPr>
          <w:rFonts w:asciiTheme="minorHAnsi" w:hAnsiTheme="minorHAnsi" w:cstheme="minorHAnsi"/>
          <w:b/>
          <w:bCs/>
          <w:sz w:val="22"/>
          <w:szCs w:val="22"/>
          <w:u w:val="single"/>
          <w:lang w:val="en-GB"/>
        </w:rPr>
        <w:t xml:space="preserve">, </w:t>
      </w:r>
      <w:r w:rsidRPr="00FC766C">
        <w:rPr>
          <w:rFonts w:asciiTheme="minorHAnsi" w:hAnsiTheme="minorHAnsi" w:cstheme="minorHAnsi"/>
          <w:b/>
          <w:bCs/>
          <w:sz w:val="22"/>
          <w:szCs w:val="22"/>
          <w:u w:val="single"/>
          <w:lang w:val="en-GB"/>
        </w:rPr>
        <w:t xml:space="preserve">indicated under parameters </w:t>
      </w:r>
      <w:r w:rsidR="00E71D43" w:rsidRPr="00FC766C">
        <w:rPr>
          <w:rFonts w:asciiTheme="minorHAnsi" w:hAnsiTheme="minorHAnsi" w:cstheme="minorHAnsi"/>
          <w:b/>
          <w:bCs/>
          <w:sz w:val="22"/>
          <w:szCs w:val="22"/>
          <w:u w:val="single"/>
          <w:lang w:val="en-GB"/>
        </w:rPr>
        <w:t>1</w:t>
      </w:r>
      <w:r w:rsidRPr="00FC766C">
        <w:rPr>
          <w:rFonts w:asciiTheme="minorHAnsi" w:hAnsiTheme="minorHAnsi" w:cstheme="minorHAnsi"/>
          <w:b/>
          <w:bCs/>
          <w:sz w:val="22"/>
          <w:szCs w:val="22"/>
          <w:u w:val="single"/>
          <w:lang w:val="en-GB"/>
        </w:rPr>
        <w:t>-</w:t>
      </w:r>
      <w:r w:rsidR="00E61597">
        <w:rPr>
          <w:rFonts w:asciiTheme="minorHAnsi" w:hAnsiTheme="minorHAnsi" w:cstheme="minorHAnsi"/>
          <w:b/>
          <w:bCs/>
          <w:sz w:val="22"/>
          <w:szCs w:val="22"/>
          <w:u w:val="single"/>
          <w:lang w:val="en-GB"/>
        </w:rPr>
        <w:t>2</w:t>
      </w:r>
      <w:r w:rsidRPr="00FC766C">
        <w:rPr>
          <w:rFonts w:asciiTheme="minorHAnsi" w:hAnsiTheme="minorHAnsi" w:cstheme="minorHAnsi"/>
          <w:b/>
          <w:bCs/>
          <w:sz w:val="22"/>
          <w:szCs w:val="22"/>
          <w:u w:val="single"/>
          <w:lang w:val="en-GB"/>
        </w:rPr>
        <w:t xml:space="preserve"> of II criterion ((T) – Quality) of Annex No. 5 to SPC</w:t>
      </w:r>
      <w:r w:rsidR="00DD7920" w:rsidRPr="00FC766C">
        <w:rPr>
          <w:rFonts w:asciiTheme="minorHAnsi" w:hAnsiTheme="minorHAnsi" w:cstheme="minorHAnsi"/>
          <w:b/>
          <w:bCs/>
          <w:sz w:val="22"/>
          <w:szCs w:val="22"/>
          <w:u w:val="single"/>
          <w:lang w:val="en-GB"/>
        </w:rPr>
        <w:t>)</w:t>
      </w:r>
      <w:r w:rsidRPr="00FC766C">
        <w:rPr>
          <w:rFonts w:asciiTheme="minorHAnsi" w:hAnsiTheme="minorHAnsi" w:cstheme="minorHAnsi"/>
          <w:b/>
          <w:bCs/>
          <w:sz w:val="22"/>
          <w:szCs w:val="22"/>
          <w:u w:val="single"/>
          <w:lang w:val="en-GB"/>
        </w:rPr>
        <w:t>.</w:t>
      </w:r>
    </w:p>
    <w:p w14:paraId="61814A9D" w14:textId="0F0FF60B" w:rsidR="00DD7920" w:rsidRPr="00FC766C" w:rsidRDefault="004B3C04" w:rsidP="00DD7920">
      <w:pPr>
        <w:pStyle w:val="ListParagraph"/>
        <w:tabs>
          <w:tab w:val="left" w:pos="567"/>
        </w:tabs>
        <w:ind w:left="0" w:hanging="11"/>
        <w:jc w:val="both"/>
        <w:rPr>
          <w:rFonts w:asciiTheme="minorHAnsi" w:hAnsiTheme="minorHAnsi" w:cstheme="minorHAnsi"/>
          <w:b/>
          <w:bCs/>
          <w:sz w:val="22"/>
          <w:szCs w:val="22"/>
          <w:u w:val="single"/>
          <w:lang w:val="en-GB"/>
        </w:rPr>
      </w:pPr>
      <w:r w:rsidRPr="00FC766C">
        <w:rPr>
          <w:rFonts w:asciiTheme="minorHAnsi" w:hAnsiTheme="minorHAnsi" w:cstheme="minorHAnsi"/>
          <w:b/>
          <w:bCs/>
          <w:sz w:val="22"/>
          <w:szCs w:val="22"/>
          <w:u w:val="single"/>
          <w:lang w:val="en-GB"/>
        </w:rPr>
        <w:t>5.2.7.</w:t>
      </w:r>
      <w:r w:rsidRPr="00FC766C">
        <w:rPr>
          <w:rFonts w:asciiTheme="minorHAnsi" w:hAnsiTheme="minorHAnsi" w:cstheme="minorHAnsi"/>
          <w:b/>
          <w:bCs/>
          <w:sz w:val="22"/>
          <w:szCs w:val="22"/>
          <w:u w:val="single"/>
          <w:lang w:val="en-GB"/>
        </w:rPr>
        <w:tab/>
      </w:r>
      <w:r w:rsidR="00FB7F8C" w:rsidRPr="00FC766C">
        <w:rPr>
          <w:rFonts w:asciiTheme="minorHAnsi" w:hAnsiTheme="minorHAnsi" w:cstheme="minorHAnsi"/>
          <w:b/>
          <w:bCs/>
          <w:sz w:val="22"/>
          <w:szCs w:val="22"/>
          <w:u w:val="single"/>
          <w:lang w:val="en-GB"/>
        </w:rPr>
        <w:t>Completed and signed declaration on (non)compliance with the provisions of the Regulation</w:t>
      </w:r>
      <w:r w:rsidRPr="00FC766C">
        <w:rPr>
          <w:rFonts w:asciiTheme="minorHAnsi" w:hAnsiTheme="minorHAnsi" w:cstheme="minorHAnsi"/>
          <w:b/>
          <w:bCs/>
          <w:sz w:val="22"/>
          <w:szCs w:val="22"/>
          <w:u w:val="single"/>
          <w:lang w:val="en-GB"/>
        </w:rPr>
        <w:t xml:space="preserve"> (</w:t>
      </w:r>
      <w:r w:rsidR="00FB7F8C" w:rsidRPr="00FC766C">
        <w:rPr>
          <w:rFonts w:asciiTheme="minorHAnsi" w:hAnsiTheme="minorHAnsi" w:cstheme="minorHAnsi"/>
          <w:b/>
          <w:bCs/>
          <w:sz w:val="22"/>
          <w:szCs w:val="22"/>
          <w:u w:val="single"/>
          <w:lang w:val="en-GB"/>
        </w:rPr>
        <w:t>Annex No. 1</w:t>
      </w:r>
      <w:r w:rsidR="00E61597">
        <w:rPr>
          <w:rFonts w:asciiTheme="minorHAnsi" w:hAnsiTheme="minorHAnsi" w:cstheme="minorHAnsi"/>
          <w:b/>
          <w:bCs/>
          <w:sz w:val="22"/>
          <w:szCs w:val="22"/>
          <w:u w:val="single"/>
          <w:lang w:val="en-GB"/>
        </w:rPr>
        <w:t>3</w:t>
      </w:r>
      <w:r w:rsidR="00FB7F8C" w:rsidRPr="00FC766C">
        <w:rPr>
          <w:rFonts w:asciiTheme="minorHAnsi" w:hAnsiTheme="minorHAnsi" w:cstheme="minorHAnsi"/>
          <w:b/>
          <w:bCs/>
          <w:sz w:val="22"/>
          <w:szCs w:val="22"/>
          <w:u w:val="single"/>
          <w:lang w:val="en-GB"/>
        </w:rPr>
        <w:t xml:space="preserve"> to SPC</w:t>
      </w:r>
      <w:r w:rsidRPr="00FC766C">
        <w:rPr>
          <w:rFonts w:asciiTheme="minorHAnsi" w:hAnsiTheme="minorHAnsi" w:cstheme="minorHAnsi"/>
          <w:b/>
          <w:bCs/>
          <w:sz w:val="22"/>
          <w:szCs w:val="22"/>
          <w:u w:val="single"/>
          <w:lang w:val="en-GB"/>
        </w:rPr>
        <w:t>).</w:t>
      </w:r>
    </w:p>
    <w:p w14:paraId="5F879B09" w14:textId="77777777" w:rsidR="004B3C04" w:rsidRPr="00FC766C" w:rsidRDefault="004B3C04" w:rsidP="00DD7920">
      <w:pPr>
        <w:pStyle w:val="ListParagraph"/>
        <w:tabs>
          <w:tab w:val="left" w:pos="567"/>
        </w:tabs>
        <w:ind w:left="0" w:hanging="11"/>
        <w:jc w:val="both"/>
        <w:rPr>
          <w:rFonts w:asciiTheme="minorHAnsi" w:hAnsiTheme="minorHAnsi" w:cstheme="minorHAnsi"/>
          <w:b/>
          <w:bCs/>
          <w:sz w:val="22"/>
          <w:szCs w:val="22"/>
          <w:u w:val="single"/>
          <w:lang w:val="en-GB"/>
        </w:rPr>
      </w:pPr>
    </w:p>
    <w:bookmarkEnd w:id="2"/>
    <w:bookmarkEnd w:id="3"/>
    <w:p w14:paraId="26092AC9" w14:textId="3558663B" w:rsidR="002B2FD2" w:rsidRPr="00FC766C" w:rsidRDefault="002B2FD2" w:rsidP="00CB0D26">
      <w:pPr>
        <w:pStyle w:val="ListParagraph"/>
        <w:numPr>
          <w:ilvl w:val="2"/>
          <w:numId w:val="5"/>
        </w:numPr>
        <w:tabs>
          <w:tab w:val="left" w:pos="567"/>
        </w:tabs>
        <w:ind w:left="0" w:firstLine="0"/>
        <w:jc w:val="both"/>
        <w:rPr>
          <w:rFonts w:asciiTheme="minorHAnsi" w:hAnsiTheme="minorHAnsi" w:cstheme="minorHAnsi"/>
          <w:sz w:val="22"/>
          <w:szCs w:val="22"/>
          <w:lang w:val="en-GB"/>
        </w:rPr>
      </w:pPr>
      <w:r w:rsidRPr="00FC766C">
        <w:rPr>
          <w:rFonts w:asciiTheme="minorHAnsi" w:hAnsiTheme="minorHAnsi" w:cstheme="minorHAnsi"/>
          <w:sz w:val="22"/>
          <w:szCs w:val="22"/>
          <w:lang w:val="en-GB"/>
        </w:rPr>
        <w:t>Other required documents of procurement.</w:t>
      </w:r>
    </w:p>
    <w:p w14:paraId="1FEADEAB" w14:textId="77777777" w:rsidR="00FF3176" w:rsidRPr="00FC766C" w:rsidRDefault="00FF3176" w:rsidP="00CB0D26">
      <w:pPr>
        <w:pStyle w:val="ListParagraph"/>
        <w:tabs>
          <w:tab w:val="left" w:pos="567"/>
        </w:tabs>
        <w:ind w:left="0"/>
        <w:jc w:val="both"/>
        <w:rPr>
          <w:rFonts w:asciiTheme="minorHAnsi" w:hAnsiTheme="minorHAnsi" w:cstheme="minorHAnsi"/>
          <w:sz w:val="22"/>
          <w:szCs w:val="22"/>
          <w:lang w:val="en-GB"/>
        </w:rPr>
      </w:pPr>
    </w:p>
    <w:p w14:paraId="1F7D61B5" w14:textId="7A4B91A4" w:rsidR="002B2FD2" w:rsidRPr="00C44A6E" w:rsidRDefault="00EA16A6" w:rsidP="002B2FD2">
      <w:pPr>
        <w:pStyle w:val="ListParagraph"/>
        <w:numPr>
          <w:ilvl w:val="1"/>
          <w:numId w:val="5"/>
        </w:numPr>
        <w:tabs>
          <w:tab w:val="left" w:pos="709"/>
        </w:tabs>
        <w:ind w:left="0" w:firstLine="0"/>
        <w:jc w:val="both"/>
        <w:rPr>
          <w:rFonts w:asciiTheme="minorHAnsi" w:hAnsiTheme="minorHAnsi" w:cstheme="minorHAnsi"/>
          <w:sz w:val="22"/>
          <w:szCs w:val="22"/>
          <w:lang w:val="en-GB"/>
        </w:rPr>
      </w:pPr>
      <w:r w:rsidRPr="00FC766C">
        <w:rPr>
          <w:rFonts w:asciiTheme="minorHAnsi" w:hAnsiTheme="minorHAnsi" w:cstheme="minorHAnsi"/>
          <w:sz w:val="22"/>
          <w:szCs w:val="22"/>
          <w:lang w:val="en-GB"/>
        </w:rPr>
        <w:t xml:space="preserve">Should the Customer </w:t>
      </w:r>
      <w:r w:rsidRPr="00C44A6E">
        <w:rPr>
          <w:rFonts w:asciiTheme="minorHAnsi" w:hAnsiTheme="minorHAnsi" w:cstheme="minorHAnsi"/>
          <w:sz w:val="22"/>
          <w:szCs w:val="22"/>
          <w:lang w:val="en-GB"/>
        </w:rPr>
        <w:t>receive the Tender by means other than those specified in Paragraph 4.1 of SPC, the Customer shall notify the Supplier of this and shall not examine or evaluate such a Tender.</w:t>
      </w:r>
    </w:p>
    <w:p w14:paraId="57BB57DF" w14:textId="77777777" w:rsidR="00D84194" w:rsidRPr="00C44A6E" w:rsidRDefault="00D84194" w:rsidP="00D84194">
      <w:pPr>
        <w:pStyle w:val="ListParagraph"/>
        <w:tabs>
          <w:tab w:val="left" w:pos="567"/>
        </w:tabs>
        <w:ind w:left="0"/>
        <w:jc w:val="both"/>
        <w:rPr>
          <w:rFonts w:asciiTheme="minorHAnsi" w:hAnsiTheme="minorHAnsi" w:cstheme="minorHAnsi"/>
          <w:iCs/>
          <w:sz w:val="22"/>
          <w:szCs w:val="22"/>
          <w:lang w:val="en-GB"/>
        </w:rPr>
      </w:pPr>
      <w:bookmarkStart w:id="4" w:name="_Hlk125090533"/>
    </w:p>
    <w:p w14:paraId="106D116D" w14:textId="35C4A462" w:rsidR="00FF3176" w:rsidRPr="00C44A6E" w:rsidRDefault="00087104" w:rsidP="00D84194">
      <w:pPr>
        <w:pStyle w:val="ListParagraph"/>
        <w:tabs>
          <w:tab w:val="left" w:pos="567"/>
        </w:tabs>
        <w:ind w:left="0"/>
        <w:jc w:val="both"/>
        <w:rPr>
          <w:rFonts w:asciiTheme="minorHAnsi" w:hAnsiTheme="minorHAnsi" w:cstheme="minorHAnsi"/>
          <w:i/>
          <w:sz w:val="22"/>
          <w:szCs w:val="22"/>
          <w:u w:val="single"/>
          <w:lang w:val="en-GB"/>
        </w:rPr>
      </w:pPr>
      <w:r w:rsidRPr="00C44A6E">
        <w:rPr>
          <w:rFonts w:asciiTheme="minorHAnsi" w:hAnsiTheme="minorHAnsi" w:cstheme="minorHAnsi"/>
          <w:iCs/>
          <w:sz w:val="22"/>
          <w:szCs w:val="22"/>
          <w:lang w:val="en-GB"/>
        </w:rPr>
        <w:t>5</w:t>
      </w:r>
      <w:r w:rsidR="00D84194" w:rsidRPr="00C44A6E">
        <w:rPr>
          <w:rFonts w:asciiTheme="minorHAnsi" w:hAnsiTheme="minorHAnsi" w:cstheme="minorHAnsi"/>
          <w:iCs/>
          <w:sz w:val="22"/>
          <w:szCs w:val="22"/>
          <w:lang w:val="en-GB"/>
        </w:rPr>
        <w:t>.4.</w:t>
      </w:r>
      <w:r w:rsidR="00EA16A6" w:rsidRPr="00C44A6E">
        <w:rPr>
          <w:rFonts w:asciiTheme="minorHAnsi" w:hAnsiTheme="minorHAnsi" w:cstheme="minorHAnsi"/>
          <w:iCs/>
          <w:sz w:val="22"/>
          <w:szCs w:val="22"/>
          <w:lang w:val="en-GB"/>
        </w:rPr>
        <w:t xml:space="preserve"> Tender and its supplements (it is noted in the forms thereof that they shall be signed by the authorised person) shall be signed by physical </w:t>
      </w:r>
      <w:r w:rsidR="00E61597">
        <w:rPr>
          <w:rFonts w:asciiTheme="minorHAnsi" w:hAnsiTheme="minorHAnsi" w:cstheme="minorHAnsi"/>
          <w:iCs/>
          <w:sz w:val="22"/>
          <w:szCs w:val="22"/>
          <w:lang w:val="en-GB"/>
        </w:rPr>
        <w:t xml:space="preserve">or electronic </w:t>
      </w:r>
      <w:r w:rsidR="00EA16A6" w:rsidRPr="00C44A6E">
        <w:rPr>
          <w:rFonts w:asciiTheme="minorHAnsi" w:hAnsiTheme="minorHAnsi" w:cstheme="minorHAnsi"/>
          <w:iCs/>
          <w:sz w:val="22"/>
          <w:szCs w:val="22"/>
          <w:lang w:val="en-GB"/>
        </w:rPr>
        <w:t xml:space="preserve">signatures of the authorised person. If a set of documents is signed by a valid qualified electronic signature, it is not required to sign each document individually. </w:t>
      </w:r>
      <w:bookmarkStart w:id="5" w:name="_Hlk125090554"/>
    </w:p>
    <w:bookmarkEnd w:id="5"/>
    <w:p w14:paraId="49344411" w14:textId="77777777" w:rsidR="00FF3176" w:rsidRPr="00C44A6E" w:rsidRDefault="00FF3176" w:rsidP="00FF3176">
      <w:pPr>
        <w:pStyle w:val="ListParagraph"/>
        <w:rPr>
          <w:rFonts w:asciiTheme="minorHAnsi" w:hAnsiTheme="minorHAnsi" w:cstheme="minorHAnsi"/>
          <w:sz w:val="22"/>
          <w:szCs w:val="22"/>
          <w:lang w:val="en-GB"/>
        </w:rPr>
      </w:pPr>
    </w:p>
    <w:bookmarkEnd w:id="4"/>
    <w:p w14:paraId="75242AF2" w14:textId="274ECCD1" w:rsidR="00FF3176" w:rsidRPr="00C44A6E" w:rsidRDefault="003649AA" w:rsidP="002B2FD2">
      <w:pPr>
        <w:pStyle w:val="Heading1"/>
        <w:numPr>
          <w:ilvl w:val="0"/>
          <w:numId w:val="5"/>
        </w:numPr>
        <w:tabs>
          <w:tab w:val="left" w:pos="426"/>
        </w:tabs>
        <w:ind w:left="0" w:firstLine="0"/>
        <w:jc w:val="center"/>
        <w:rPr>
          <w:rFonts w:asciiTheme="minorHAnsi" w:hAnsiTheme="minorHAnsi" w:cstheme="minorHAnsi"/>
          <w:b/>
          <w:bCs/>
          <w:sz w:val="22"/>
          <w:szCs w:val="22"/>
          <w:lang w:val="en-GB"/>
        </w:rPr>
      </w:pPr>
      <w:r w:rsidRPr="00C44A6E">
        <w:rPr>
          <w:rFonts w:asciiTheme="minorHAnsi" w:hAnsiTheme="minorHAnsi" w:cstheme="minorHAnsi"/>
          <w:b/>
          <w:bCs/>
          <w:sz w:val="22"/>
          <w:szCs w:val="22"/>
          <w:lang w:val="en-GB"/>
        </w:rPr>
        <w:t xml:space="preserve">EXAMINATION AND EVALUATION OF </w:t>
      </w:r>
      <w:r w:rsidR="002B2FD2" w:rsidRPr="00C44A6E">
        <w:rPr>
          <w:rFonts w:asciiTheme="minorHAnsi" w:hAnsiTheme="minorHAnsi" w:cstheme="minorHAnsi"/>
          <w:b/>
          <w:bCs/>
          <w:sz w:val="22"/>
          <w:szCs w:val="22"/>
          <w:lang w:val="en-GB"/>
        </w:rPr>
        <w:t>TENDERS</w:t>
      </w:r>
    </w:p>
    <w:p w14:paraId="07907FE7" w14:textId="77777777" w:rsidR="00FF3176" w:rsidRPr="00C44A6E" w:rsidRDefault="00FF3176" w:rsidP="00FF3176">
      <w:pPr>
        <w:spacing w:after="0" w:line="240" w:lineRule="auto"/>
        <w:rPr>
          <w:rFonts w:cstheme="minorHAnsi"/>
          <w:lang w:val="en-GB"/>
        </w:rPr>
      </w:pPr>
    </w:p>
    <w:p w14:paraId="271008AA" w14:textId="4FDDA8FA" w:rsidR="002B2FD2" w:rsidRPr="00C44A6E" w:rsidRDefault="001138A0" w:rsidP="00766157">
      <w:pPr>
        <w:pStyle w:val="ListParagraph"/>
        <w:numPr>
          <w:ilvl w:val="1"/>
          <w:numId w:val="5"/>
        </w:numPr>
        <w:tabs>
          <w:tab w:val="left" w:pos="0"/>
          <w:tab w:val="left" w:pos="540"/>
        </w:tabs>
        <w:ind w:left="0" w:firstLine="0"/>
        <w:jc w:val="both"/>
        <w:rPr>
          <w:rFonts w:asciiTheme="minorHAnsi" w:hAnsiTheme="minorHAnsi" w:cstheme="minorHAnsi"/>
          <w:bCs/>
          <w:iCs/>
          <w:sz w:val="22"/>
          <w:szCs w:val="22"/>
          <w:lang w:val="en-GB"/>
        </w:rPr>
      </w:pPr>
      <w:r w:rsidRPr="00C44A6E">
        <w:rPr>
          <w:rFonts w:asciiTheme="minorHAnsi" w:hAnsiTheme="minorHAnsi" w:cstheme="minorHAnsi"/>
          <w:bCs/>
          <w:iCs/>
          <w:sz w:val="22"/>
          <w:szCs w:val="22"/>
          <w:lang w:val="en-GB"/>
        </w:rPr>
        <w:t xml:space="preserve">The </w:t>
      </w:r>
      <w:r w:rsidR="00766157" w:rsidRPr="00C44A6E">
        <w:rPr>
          <w:rFonts w:asciiTheme="minorHAnsi" w:hAnsiTheme="minorHAnsi" w:cstheme="minorHAnsi"/>
          <w:bCs/>
          <w:iCs/>
          <w:sz w:val="22"/>
          <w:szCs w:val="22"/>
          <w:lang w:val="en-GB"/>
        </w:rPr>
        <w:t>Tenders</w:t>
      </w:r>
      <w:r w:rsidRPr="00C44A6E">
        <w:rPr>
          <w:rFonts w:asciiTheme="minorHAnsi" w:hAnsiTheme="minorHAnsi" w:cstheme="minorHAnsi"/>
          <w:bCs/>
          <w:iCs/>
          <w:sz w:val="22"/>
          <w:szCs w:val="22"/>
          <w:lang w:val="en-GB"/>
        </w:rPr>
        <w:t xml:space="preserve">, including Annexes, submitted via means of CPP IS before the deadline for submission of </w:t>
      </w:r>
      <w:r w:rsidR="00766157" w:rsidRPr="00C44A6E">
        <w:rPr>
          <w:rFonts w:asciiTheme="minorHAnsi" w:hAnsiTheme="minorHAnsi" w:cstheme="minorHAnsi"/>
          <w:bCs/>
          <w:iCs/>
          <w:sz w:val="22"/>
          <w:szCs w:val="22"/>
          <w:lang w:val="en-GB"/>
        </w:rPr>
        <w:t>Tenders</w:t>
      </w:r>
      <w:r w:rsidRPr="00C44A6E">
        <w:rPr>
          <w:rFonts w:asciiTheme="minorHAnsi" w:hAnsiTheme="minorHAnsi" w:cstheme="minorHAnsi"/>
          <w:bCs/>
          <w:iCs/>
          <w:sz w:val="22"/>
          <w:szCs w:val="22"/>
          <w:lang w:val="en-GB"/>
        </w:rPr>
        <w:t xml:space="preserve"> shall be made familiar with </w:t>
      </w:r>
      <w:r w:rsidR="00E45935" w:rsidRPr="00C44A6E">
        <w:rPr>
          <w:rFonts w:asciiTheme="minorHAnsi" w:hAnsiTheme="minorHAnsi" w:cstheme="minorHAnsi"/>
          <w:bCs/>
          <w:iCs/>
          <w:sz w:val="22"/>
          <w:szCs w:val="22"/>
          <w:lang w:val="en-GB"/>
        </w:rPr>
        <w:t>at</w:t>
      </w:r>
      <w:r w:rsidRPr="00C44A6E">
        <w:rPr>
          <w:rFonts w:asciiTheme="minorHAnsi" w:hAnsiTheme="minorHAnsi" w:cstheme="minorHAnsi"/>
          <w:bCs/>
          <w:iCs/>
          <w:sz w:val="22"/>
          <w:szCs w:val="22"/>
          <w:lang w:val="en-GB"/>
        </w:rPr>
        <w:t xml:space="preserve"> </w:t>
      </w:r>
      <w:r w:rsidR="002B0007" w:rsidRPr="00C44A6E">
        <w:rPr>
          <w:rFonts w:asciiTheme="minorHAnsi" w:hAnsiTheme="minorHAnsi" w:cstheme="minorHAnsi"/>
          <w:bCs/>
          <w:iCs/>
          <w:sz w:val="22"/>
          <w:szCs w:val="22"/>
          <w:lang w:val="en-GB"/>
        </w:rPr>
        <w:t>a</w:t>
      </w:r>
      <w:r w:rsidRPr="00C44A6E">
        <w:rPr>
          <w:rFonts w:asciiTheme="minorHAnsi" w:hAnsiTheme="minorHAnsi" w:cstheme="minorHAnsi"/>
          <w:bCs/>
          <w:iCs/>
          <w:sz w:val="22"/>
          <w:szCs w:val="22"/>
          <w:lang w:val="en-GB"/>
        </w:rPr>
        <w:t xml:space="preserve"> closed meeting, immediately after the expiry of the term set for submission of </w:t>
      </w:r>
      <w:r w:rsidR="00766157" w:rsidRPr="00C44A6E">
        <w:rPr>
          <w:rFonts w:asciiTheme="minorHAnsi" w:hAnsiTheme="minorHAnsi" w:cstheme="minorHAnsi"/>
          <w:bCs/>
          <w:iCs/>
          <w:sz w:val="22"/>
          <w:szCs w:val="22"/>
          <w:lang w:val="en-GB"/>
        </w:rPr>
        <w:t>Tenders</w:t>
      </w:r>
      <w:r w:rsidRPr="00C44A6E">
        <w:rPr>
          <w:rFonts w:asciiTheme="minorHAnsi" w:hAnsiTheme="minorHAnsi" w:cstheme="minorHAnsi"/>
          <w:bCs/>
          <w:iCs/>
          <w:sz w:val="22"/>
          <w:szCs w:val="22"/>
          <w:lang w:val="en-GB"/>
        </w:rPr>
        <w:t xml:space="preserve"> referred to in CPP IS. Suppliers shall not participate in the procedure of getting acquainted with </w:t>
      </w:r>
      <w:r w:rsidR="00766157" w:rsidRPr="00C44A6E">
        <w:rPr>
          <w:rFonts w:asciiTheme="minorHAnsi" w:hAnsiTheme="minorHAnsi" w:cstheme="minorHAnsi"/>
          <w:bCs/>
          <w:iCs/>
          <w:sz w:val="22"/>
          <w:szCs w:val="22"/>
          <w:lang w:val="en-GB"/>
        </w:rPr>
        <w:t>Tenders</w:t>
      </w:r>
      <w:r w:rsidRPr="00C44A6E">
        <w:rPr>
          <w:rFonts w:asciiTheme="minorHAnsi" w:hAnsiTheme="minorHAnsi" w:cstheme="minorHAnsi"/>
          <w:bCs/>
          <w:iCs/>
          <w:sz w:val="22"/>
          <w:szCs w:val="22"/>
          <w:lang w:val="en-GB"/>
        </w:rPr>
        <w:t>.</w:t>
      </w:r>
    </w:p>
    <w:p w14:paraId="1C44CCE3" w14:textId="77777777" w:rsidR="00FF3176" w:rsidRPr="00C44A6E" w:rsidRDefault="00FF3176" w:rsidP="00FF3176">
      <w:pPr>
        <w:pStyle w:val="ListParagraph"/>
        <w:tabs>
          <w:tab w:val="left" w:pos="567"/>
        </w:tabs>
        <w:ind w:left="0" w:right="72"/>
        <w:jc w:val="both"/>
        <w:rPr>
          <w:rStyle w:val="Laukeliai"/>
          <w:rFonts w:asciiTheme="minorHAnsi" w:hAnsiTheme="minorHAnsi" w:cstheme="minorHAnsi"/>
          <w:b/>
          <w:bCs/>
          <w:sz w:val="22"/>
          <w:szCs w:val="22"/>
          <w:lang w:val="en-GB"/>
        </w:rPr>
      </w:pPr>
    </w:p>
    <w:p w14:paraId="1674E7CD" w14:textId="4C5A56A1" w:rsidR="00FF3176" w:rsidRPr="00C44A6E" w:rsidRDefault="002077D5" w:rsidP="007474A6">
      <w:pPr>
        <w:pStyle w:val="ListParagraph"/>
        <w:numPr>
          <w:ilvl w:val="1"/>
          <w:numId w:val="5"/>
        </w:numPr>
        <w:tabs>
          <w:tab w:val="left" w:pos="567"/>
          <w:tab w:val="left" w:pos="720"/>
        </w:tabs>
        <w:ind w:left="0" w:firstLine="0"/>
        <w:jc w:val="both"/>
        <w:rPr>
          <w:lang w:val="en-GB"/>
        </w:rPr>
      </w:pPr>
      <w:r w:rsidRPr="00C44A6E">
        <w:rPr>
          <w:rFonts w:asciiTheme="minorHAnsi" w:hAnsiTheme="minorHAnsi" w:cstheme="minorHAnsi"/>
          <w:bCs/>
          <w:sz w:val="22"/>
          <w:szCs w:val="22"/>
          <w:lang w:val="en-GB"/>
        </w:rPr>
        <w:t>Other conditions for examination, evaluation, and comparison of Tenders as well as conditions for negotiations are given in GPC.</w:t>
      </w:r>
    </w:p>
    <w:p w14:paraId="34BA7F20" w14:textId="77777777" w:rsidR="00FF3176" w:rsidRPr="00C44A6E" w:rsidRDefault="00FF3176" w:rsidP="00FF3176">
      <w:pPr>
        <w:spacing w:after="0" w:line="240" w:lineRule="auto"/>
        <w:jc w:val="center"/>
        <w:rPr>
          <w:rFonts w:cstheme="minorHAnsi"/>
          <w:b/>
          <w:lang w:val="en-GB"/>
        </w:rPr>
      </w:pPr>
    </w:p>
    <w:p w14:paraId="71ABAD0A" w14:textId="4C9F2117" w:rsidR="00FF3176" w:rsidRPr="00C44A6E" w:rsidRDefault="00CE0715" w:rsidP="007474A6">
      <w:pPr>
        <w:pStyle w:val="ListParagraph"/>
        <w:numPr>
          <w:ilvl w:val="0"/>
          <w:numId w:val="5"/>
        </w:numPr>
        <w:jc w:val="center"/>
        <w:rPr>
          <w:rFonts w:asciiTheme="minorHAnsi" w:hAnsiTheme="minorHAnsi" w:cstheme="minorHAnsi"/>
          <w:b/>
          <w:sz w:val="22"/>
          <w:szCs w:val="22"/>
          <w:lang w:val="en-GB"/>
        </w:rPr>
      </w:pPr>
      <w:r w:rsidRPr="00C44A6E">
        <w:rPr>
          <w:rFonts w:asciiTheme="minorHAnsi" w:hAnsiTheme="minorHAnsi" w:cstheme="minorHAnsi"/>
          <w:b/>
          <w:sz w:val="22"/>
          <w:szCs w:val="22"/>
          <w:lang w:val="en-GB"/>
        </w:rPr>
        <w:t>CONTRACT PROVISIONS</w:t>
      </w:r>
    </w:p>
    <w:p w14:paraId="621A3E3C" w14:textId="77777777" w:rsidR="00FF3176" w:rsidRPr="00C44A6E" w:rsidRDefault="00FF3176" w:rsidP="008B6BE5">
      <w:pPr>
        <w:spacing w:line="240" w:lineRule="auto"/>
        <w:rPr>
          <w:rFonts w:cstheme="minorHAnsi"/>
          <w:b/>
          <w:lang w:val="en-GB"/>
        </w:rPr>
      </w:pPr>
      <w:bookmarkStart w:id="6" w:name="_Ref166487494"/>
      <w:bookmarkEnd w:id="6"/>
    </w:p>
    <w:p w14:paraId="701C03D0" w14:textId="657DC66B" w:rsidR="00F134D9" w:rsidRPr="00C44A6E" w:rsidRDefault="00087104" w:rsidP="009E1E8C">
      <w:pPr>
        <w:tabs>
          <w:tab w:val="left" w:pos="567"/>
        </w:tabs>
        <w:jc w:val="both"/>
        <w:rPr>
          <w:rFonts w:cstheme="minorHAnsi"/>
          <w:lang w:val="en-GB"/>
        </w:rPr>
      </w:pPr>
      <w:r w:rsidRPr="00C44A6E">
        <w:rPr>
          <w:rFonts w:cstheme="minorHAnsi"/>
          <w:lang w:val="en-GB"/>
        </w:rPr>
        <w:t>7</w:t>
      </w:r>
      <w:r w:rsidR="009E1E8C" w:rsidRPr="00C44A6E">
        <w:rPr>
          <w:rFonts w:cstheme="minorHAnsi"/>
          <w:lang w:val="en-GB"/>
        </w:rPr>
        <w:t xml:space="preserve">.1. </w:t>
      </w:r>
      <w:r w:rsidR="00F134D9" w:rsidRPr="00C44A6E">
        <w:rPr>
          <w:rFonts w:cstheme="minorHAnsi"/>
          <w:lang w:val="en-GB"/>
        </w:rPr>
        <w:t>The contract will be concluded with the successful Supplier, not earlier than after the expiry of the grace period for conclusion of the contract (if applicable).</w:t>
      </w:r>
    </w:p>
    <w:p w14:paraId="364A476B" w14:textId="083F6CD2" w:rsidR="00FF3176" w:rsidRPr="00C44A6E" w:rsidRDefault="00087104" w:rsidP="009E1E8C">
      <w:pPr>
        <w:tabs>
          <w:tab w:val="left" w:pos="709"/>
        </w:tabs>
        <w:rPr>
          <w:rFonts w:cstheme="minorHAnsi"/>
          <w:b/>
          <w:lang w:val="en-GB"/>
        </w:rPr>
      </w:pPr>
      <w:r w:rsidRPr="00C44A6E">
        <w:rPr>
          <w:rFonts w:cstheme="minorHAnsi"/>
          <w:lang w:val="en-GB"/>
        </w:rPr>
        <w:t>7</w:t>
      </w:r>
      <w:r w:rsidR="009E1E8C" w:rsidRPr="00C44A6E">
        <w:rPr>
          <w:rFonts w:cstheme="minorHAnsi"/>
          <w:lang w:val="en-GB"/>
        </w:rPr>
        <w:t xml:space="preserve">.2. </w:t>
      </w:r>
      <w:r w:rsidR="00E769F8" w:rsidRPr="00C44A6E">
        <w:rPr>
          <w:rFonts w:cstheme="minorHAnsi"/>
          <w:lang w:val="en-GB"/>
        </w:rPr>
        <w:t>The draft</w:t>
      </w:r>
      <w:r w:rsidR="00766157" w:rsidRPr="00C44A6E">
        <w:rPr>
          <w:rFonts w:cstheme="minorHAnsi"/>
          <w:lang w:val="en-GB"/>
        </w:rPr>
        <w:t xml:space="preserve"> of the</w:t>
      </w:r>
      <w:r w:rsidR="00E769F8" w:rsidRPr="00C44A6E">
        <w:rPr>
          <w:rFonts w:cstheme="minorHAnsi"/>
          <w:lang w:val="en-GB"/>
        </w:rPr>
        <w:t xml:space="preserve"> contract</w:t>
      </w:r>
      <w:r w:rsidR="00FE5C94" w:rsidRPr="00C44A6E">
        <w:rPr>
          <w:rFonts w:cstheme="minorHAnsi"/>
          <w:lang w:val="en-GB"/>
        </w:rPr>
        <w:t xml:space="preserve"> is submitted in Annex </w:t>
      </w:r>
      <w:r w:rsidR="00F134D9" w:rsidRPr="00C44A6E">
        <w:rPr>
          <w:rFonts w:cstheme="minorHAnsi"/>
          <w:lang w:val="en-GB"/>
        </w:rPr>
        <w:t>6</w:t>
      </w:r>
      <w:r w:rsidR="00766157" w:rsidRPr="00C44A6E">
        <w:rPr>
          <w:rFonts w:cstheme="minorHAnsi"/>
          <w:lang w:val="en-GB"/>
        </w:rPr>
        <w:t>.</w:t>
      </w:r>
    </w:p>
    <w:p w14:paraId="293DF046" w14:textId="77777777" w:rsidR="007D6477" w:rsidRPr="00C44A6E" w:rsidRDefault="007D6477" w:rsidP="00D30A51">
      <w:pPr>
        <w:pStyle w:val="ListParagraph"/>
        <w:tabs>
          <w:tab w:val="left" w:pos="709"/>
        </w:tabs>
        <w:ind w:left="0"/>
        <w:rPr>
          <w:rFonts w:cstheme="minorHAnsi"/>
          <w:b/>
          <w:lang w:val="en-GB"/>
        </w:rPr>
      </w:pPr>
    </w:p>
    <w:p w14:paraId="5AA29356" w14:textId="15436CAD" w:rsidR="00FF3176" w:rsidRPr="00C44A6E" w:rsidRDefault="005A63A7" w:rsidP="007474A6">
      <w:pPr>
        <w:pStyle w:val="ListParagraph"/>
        <w:numPr>
          <w:ilvl w:val="0"/>
          <w:numId w:val="5"/>
        </w:numPr>
        <w:jc w:val="center"/>
        <w:rPr>
          <w:rFonts w:asciiTheme="minorHAnsi" w:hAnsiTheme="minorHAnsi" w:cstheme="minorHAnsi"/>
          <w:b/>
          <w:sz w:val="22"/>
          <w:szCs w:val="22"/>
          <w:lang w:val="en-GB"/>
        </w:rPr>
      </w:pPr>
      <w:r w:rsidRPr="00C44A6E">
        <w:rPr>
          <w:rFonts w:asciiTheme="minorHAnsi" w:hAnsiTheme="minorHAnsi" w:cstheme="minorHAnsi"/>
          <w:b/>
          <w:sz w:val="22"/>
          <w:szCs w:val="22"/>
          <w:lang w:val="en-GB"/>
        </w:rPr>
        <w:t>ANNEXES</w:t>
      </w:r>
    </w:p>
    <w:p w14:paraId="09081D4A" w14:textId="26670698" w:rsidR="002F72B3" w:rsidRPr="00C44A6E" w:rsidRDefault="002F72B3" w:rsidP="00AA6C89">
      <w:pPr>
        <w:jc w:val="center"/>
        <w:rPr>
          <w:rFonts w:cstheme="minorHAnsi"/>
          <w:b/>
          <w:sz w:val="24"/>
          <w:szCs w:val="24"/>
          <w:lang w:val="en-GB"/>
        </w:rPr>
      </w:pPr>
    </w:p>
    <w:p w14:paraId="700713C8" w14:textId="7FF936C1" w:rsidR="00F134D9" w:rsidRPr="00C44A6E" w:rsidRDefault="00F134D9"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Annex 1. Tender Form</w:t>
      </w:r>
    </w:p>
    <w:p w14:paraId="5A8EC0FD" w14:textId="3F8E49EC" w:rsidR="00F134D9" w:rsidRPr="00C44A6E" w:rsidRDefault="00F134D9"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Annex 2. ESPD form.</w:t>
      </w:r>
    </w:p>
    <w:p w14:paraId="318E81F4" w14:textId="725B1481" w:rsidR="00F134D9" w:rsidRPr="00C44A6E" w:rsidRDefault="00F134D9"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Annex 3.</w:t>
      </w:r>
      <w:r w:rsidR="00CA5DF7" w:rsidRPr="00C44A6E">
        <w:rPr>
          <w:rFonts w:asciiTheme="minorHAnsi" w:hAnsiTheme="minorHAnsi" w:cstheme="minorHAnsi"/>
          <w:sz w:val="22"/>
          <w:szCs w:val="22"/>
          <w:lang w:val="en-GB"/>
        </w:rPr>
        <w:t xml:space="preserve"> </w:t>
      </w:r>
      <w:r w:rsidR="00F56085" w:rsidRPr="00C44A6E">
        <w:rPr>
          <w:rFonts w:asciiTheme="minorHAnsi" w:hAnsiTheme="minorHAnsi" w:cstheme="minorHAnsi"/>
          <w:sz w:val="22"/>
          <w:szCs w:val="22"/>
          <w:lang w:val="en-GB"/>
        </w:rPr>
        <w:t xml:space="preserve">Technical </w:t>
      </w:r>
      <w:r w:rsidR="00DD4CB0" w:rsidRPr="00C44A6E">
        <w:rPr>
          <w:rFonts w:asciiTheme="minorHAnsi" w:hAnsiTheme="minorHAnsi" w:cstheme="minorHAnsi"/>
          <w:sz w:val="22"/>
          <w:szCs w:val="22"/>
          <w:lang w:val="en-GB"/>
        </w:rPr>
        <w:t>specification</w:t>
      </w:r>
      <w:r w:rsidRPr="00C44A6E">
        <w:rPr>
          <w:rFonts w:asciiTheme="minorHAnsi" w:hAnsiTheme="minorHAnsi" w:cstheme="minorHAnsi"/>
          <w:sz w:val="22"/>
          <w:szCs w:val="22"/>
          <w:lang w:val="en-GB"/>
        </w:rPr>
        <w:t>.</w:t>
      </w:r>
    </w:p>
    <w:p w14:paraId="431C3187" w14:textId="77777777" w:rsidR="00F134D9" w:rsidRPr="00C44A6E" w:rsidRDefault="00F134D9"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 xml:space="preserve">Annex 4. Qualification Requirements and the Exclusion Grounds for Suppliers, Requirements for Standards of the Quality Management System and (or) the Environmental Protection Management Systems. </w:t>
      </w:r>
    </w:p>
    <w:p w14:paraId="2279DE91" w14:textId="385C1BA5" w:rsidR="007A5FCE" w:rsidRPr="00C44A6E" w:rsidRDefault="007A5FCE" w:rsidP="007A5FCE">
      <w:pPr>
        <w:pStyle w:val="ListParagraph"/>
        <w:ind w:left="851" w:hanging="851"/>
        <w:rPr>
          <w:rFonts w:asciiTheme="minorHAnsi" w:hAnsiTheme="minorHAnsi" w:cstheme="minorHAnsi"/>
          <w:sz w:val="22"/>
          <w:szCs w:val="22"/>
          <w:lang w:val="en-GB"/>
        </w:rPr>
      </w:pPr>
      <w:r w:rsidRPr="00C44A6E">
        <w:rPr>
          <w:rFonts w:asciiTheme="minorHAnsi" w:hAnsiTheme="minorHAnsi" w:cstheme="minorHAnsi"/>
          <w:sz w:val="22"/>
          <w:szCs w:val="22"/>
          <w:lang w:val="en-GB"/>
        </w:rPr>
        <w:t>Annex 5. Cost-effectiveness evaluation criteria.</w:t>
      </w:r>
    </w:p>
    <w:p w14:paraId="6CFC497B" w14:textId="6C15FC38" w:rsidR="00F134D9" w:rsidRPr="00C44A6E" w:rsidRDefault="00F134D9" w:rsidP="007A5FCE">
      <w:pPr>
        <w:pStyle w:val="ListParagraph"/>
        <w:ind w:left="851" w:hanging="851"/>
        <w:rPr>
          <w:rFonts w:asciiTheme="minorHAnsi" w:hAnsiTheme="minorHAnsi" w:cstheme="minorHAnsi"/>
          <w:sz w:val="22"/>
          <w:szCs w:val="22"/>
          <w:lang w:val="en-GB"/>
        </w:rPr>
      </w:pPr>
      <w:r w:rsidRPr="00C44A6E">
        <w:rPr>
          <w:rFonts w:asciiTheme="minorHAnsi" w:hAnsiTheme="minorHAnsi" w:cstheme="minorHAnsi"/>
          <w:sz w:val="22"/>
          <w:szCs w:val="22"/>
          <w:lang w:val="en-GB"/>
        </w:rPr>
        <w:t>Annex 6. Essential Terms and Conditions of the Contract.</w:t>
      </w:r>
    </w:p>
    <w:p w14:paraId="5E08BAD7" w14:textId="336CC324" w:rsidR="003C3B3A" w:rsidRPr="00C44A6E" w:rsidRDefault="00922654" w:rsidP="003C3B3A">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 xml:space="preserve">Annex </w:t>
      </w:r>
      <w:r w:rsidR="003C3B3A" w:rsidRPr="00C44A6E">
        <w:rPr>
          <w:rFonts w:asciiTheme="minorHAnsi" w:hAnsiTheme="minorHAnsi" w:cstheme="minorHAnsi"/>
          <w:sz w:val="22"/>
          <w:szCs w:val="22"/>
          <w:lang w:val="en-GB"/>
        </w:rPr>
        <w:t xml:space="preserve">7. </w:t>
      </w:r>
      <w:r w:rsidRPr="00C44A6E">
        <w:rPr>
          <w:rFonts w:asciiTheme="minorHAnsi" w:hAnsiTheme="minorHAnsi" w:cstheme="minorHAnsi"/>
          <w:sz w:val="22"/>
          <w:szCs w:val="22"/>
          <w:lang w:val="en-GB"/>
        </w:rPr>
        <w:t>List of specialists for determining the cost-effectiveness.</w:t>
      </w:r>
    </w:p>
    <w:p w14:paraId="369AC229" w14:textId="3968EFBA" w:rsidR="00F134D9" w:rsidRPr="00C44A6E" w:rsidRDefault="00F134D9"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Annex 8. Anti-Corruption Policy.</w:t>
      </w:r>
    </w:p>
    <w:p w14:paraId="6A176FE4" w14:textId="2861244A" w:rsidR="00F134D9" w:rsidRPr="00C44A6E" w:rsidRDefault="00F134D9"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 xml:space="preserve">Annex </w:t>
      </w:r>
      <w:r w:rsidR="00CA5DF7" w:rsidRPr="00C44A6E">
        <w:rPr>
          <w:rFonts w:asciiTheme="minorHAnsi" w:hAnsiTheme="minorHAnsi" w:cstheme="minorHAnsi"/>
          <w:sz w:val="22"/>
          <w:szCs w:val="22"/>
          <w:lang w:val="en-GB"/>
        </w:rPr>
        <w:t>9</w:t>
      </w:r>
      <w:r w:rsidRPr="00C44A6E">
        <w:rPr>
          <w:rFonts w:asciiTheme="minorHAnsi" w:hAnsiTheme="minorHAnsi" w:cstheme="minorHAnsi"/>
          <w:sz w:val="22"/>
          <w:szCs w:val="22"/>
          <w:lang w:val="en-GB"/>
        </w:rPr>
        <w:t>. Business partner code of conduct.</w:t>
      </w:r>
    </w:p>
    <w:p w14:paraId="31B9EF5E" w14:textId="42CB35CA" w:rsidR="00CA5DF7" w:rsidRPr="00C44A6E" w:rsidRDefault="00CA5DF7"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Annex 10. Memo to Suppliers</w:t>
      </w:r>
      <w:r w:rsidR="005A781D" w:rsidRPr="00C44A6E">
        <w:rPr>
          <w:rFonts w:asciiTheme="minorHAnsi" w:hAnsiTheme="minorHAnsi" w:cstheme="minorHAnsi"/>
          <w:sz w:val="22"/>
          <w:szCs w:val="22"/>
          <w:lang w:val="en-GB"/>
        </w:rPr>
        <w:t>.</w:t>
      </w:r>
    </w:p>
    <w:p w14:paraId="202C653B" w14:textId="77777777" w:rsidR="00F134D9" w:rsidRPr="00C44A6E" w:rsidRDefault="00F134D9"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Annex 11. Terms of direct settlement with sub-suppliers.</w:t>
      </w:r>
    </w:p>
    <w:p w14:paraId="0CBC7F59" w14:textId="403E4F7C" w:rsidR="00F134D9" w:rsidRPr="00C44A6E" w:rsidRDefault="00F134D9" w:rsidP="00F134D9">
      <w:pPr>
        <w:pStyle w:val="ListParagraph"/>
        <w:ind w:left="0"/>
        <w:rPr>
          <w:rFonts w:asciiTheme="minorHAnsi" w:hAnsiTheme="minorHAnsi" w:cstheme="minorHAnsi"/>
          <w:sz w:val="22"/>
          <w:szCs w:val="22"/>
          <w:lang w:val="en-GB"/>
        </w:rPr>
      </w:pPr>
      <w:r w:rsidRPr="00C44A6E">
        <w:rPr>
          <w:rFonts w:asciiTheme="minorHAnsi" w:hAnsiTheme="minorHAnsi" w:cstheme="minorHAnsi"/>
          <w:sz w:val="22"/>
          <w:szCs w:val="22"/>
          <w:lang w:val="en-GB"/>
        </w:rPr>
        <w:t>Annex 1</w:t>
      </w:r>
      <w:r w:rsidR="00CA5DF7" w:rsidRPr="00C44A6E">
        <w:rPr>
          <w:rFonts w:asciiTheme="minorHAnsi" w:hAnsiTheme="minorHAnsi" w:cstheme="minorHAnsi"/>
          <w:sz w:val="22"/>
          <w:szCs w:val="22"/>
          <w:lang w:val="en-GB"/>
        </w:rPr>
        <w:t>2</w:t>
      </w:r>
      <w:r w:rsidRPr="00C44A6E">
        <w:rPr>
          <w:rFonts w:asciiTheme="minorHAnsi" w:hAnsiTheme="minorHAnsi" w:cstheme="minorHAnsi"/>
          <w:sz w:val="22"/>
          <w:szCs w:val="22"/>
          <w:lang w:val="en-GB"/>
        </w:rPr>
        <w:t xml:space="preserve">. List of </w:t>
      </w:r>
      <w:r w:rsidR="005A781D" w:rsidRPr="00C44A6E">
        <w:rPr>
          <w:rFonts w:asciiTheme="minorHAnsi" w:hAnsiTheme="minorHAnsi" w:cstheme="minorHAnsi"/>
          <w:sz w:val="22"/>
          <w:szCs w:val="22"/>
          <w:lang w:val="en-GB"/>
        </w:rPr>
        <w:t>Specialists</w:t>
      </w:r>
      <w:r w:rsidR="002714B1" w:rsidRPr="00C44A6E">
        <w:rPr>
          <w:lang w:val="en-GB"/>
        </w:rPr>
        <w:t xml:space="preserve"> (</w:t>
      </w:r>
      <w:r w:rsidR="002714B1" w:rsidRPr="00C44A6E">
        <w:rPr>
          <w:rFonts w:asciiTheme="minorHAnsi" w:hAnsiTheme="minorHAnsi" w:cstheme="minorHAnsi"/>
          <w:i/>
          <w:iCs/>
          <w:sz w:val="22"/>
          <w:szCs w:val="22"/>
          <w:lang w:val="en-GB"/>
        </w:rPr>
        <w:t>only a potential winner of the tender shall be required to submit this form).</w:t>
      </w:r>
    </w:p>
    <w:p w14:paraId="4C8F2A81" w14:textId="213CD05B" w:rsidR="008A229A" w:rsidRPr="00FC766C" w:rsidRDefault="008A229A" w:rsidP="00F134D9">
      <w:pPr>
        <w:pStyle w:val="ListParagraph"/>
        <w:ind w:left="0"/>
        <w:jc w:val="both"/>
        <w:rPr>
          <w:rFonts w:asciiTheme="minorHAnsi" w:hAnsiTheme="minorHAnsi" w:cstheme="minorHAnsi"/>
          <w:iCs/>
          <w:sz w:val="22"/>
          <w:szCs w:val="22"/>
          <w:lang w:val="en-GB"/>
        </w:rPr>
      </w:pPr>
      <w:r w:rsidRPr="00FC766C">
        <w:rPr>
          <w:rFonts w:asciiTheme="minorHAnsi" w:hAnsiTheme="minorHAnsi" w:cstheme="minorHAnsi"/>
          <w:iCs/>
          <w:sz w:val="22"/>
          <w:szCs w:val="22"/>
          <w:lang w:val="en-GB"/>
        </w:rPr>
        <w:t>Annex 1</w:t>
      </w:r>
      <w:r w:rsidR="00E61597">
        <w:rPr>
          <w:rFonts w:asciiTheme="minorHAnsi" w:hAnsiTheme="minorHAnsi" w:cstheme="minorHAnsi"/>
          <w:iCs/>
          <w:sz w:val="22"/>
          <w:szCs w:val="22"/>
          <w:lang w:val="en-GB"/>
        </w:rPr>
        <w:t>3</w:t>
      </w:r>
      <w:r w:rsidRPr="00FC766C">
        <w:rPr>
          <w:rFonts w:asciiTheme="minorHAnsi" w:hAnsiTheme="minorHAnsi" w:cstheme="minorHAnsi"/>
          <w:iCs/>
          <w:sz w:val="22"/>
          <w:szCs w:val="22"/>
          <w:lang w:val="en-GB"/>
        </w:rPr>
        <w:t xml:space="preserve">. </w:t>
      </w:r>
      <w:r w:rsidR="00FB7F8C" w:rsidRPr="00FC766C">
        <w:rPr>
          <w:rFonts w:asciiTheme="minorHAnsi" w:hAnsiTheme="minorHAnsi" w:cstheme="minorHAnsi"/>
          <w:iCs/>
          <w:sz w:val="22"/>
          <w:szCs w:val="22"/>
          <w:lang w:val="en-GB"/>
        </w:rPr>
        <w:t>Declaration of Compliance with the Provisions of the Regulation</w:t>
      </w:r>
      <w:r w:rsidR="00087104" w:rsidRPr="00FC766C">
        <w:rPr>
          <w:rFonts w:asciiTheme="minorHAnsi" w:hAnsiTheme="minorHAnsi" w:cstheme="minorHAnsi"/>
          <w:iCs/>
          <w:sz w:val="22"/>
          <w:szCs w:val="22"/>
          <w:lang w:val="en-GB"/>
        </w:rPr>
        <w:t>.</w:t>
      </w:r>
    </w:p>
    <w:p w14:paraId="5974CF0E" w14:textId="77777777" w:rsidR="00F134D9" w:rsidRPr="00FC766C" w:rsidRDefault="00F134D9" w:rsidP="00AA6C89">
      <w:pPr>
        <w:jc w:val="center"/>
        <w:rPr>
          <w:rFonts w:cstheme="minorHAnsi"/>
          <w:b/>
          <w:sz w:val="24"/>
          <w:szCs w:val="24"/>
          <w:lang w:val="en-GB"/>
        </w:rPr>
      </w:pPr>
    </w:p>
    <w:sectPr w:rsidR="00F134D9" w:rsidRPr="00FC766C" w:rsidSect="00FF3176">
      <w:headerReference w:type="default" r:id="rId10"/>
      <w:footerReference w:type="default" r:id="rId11"/>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74A20E" w14:textId="77777777" w:rsidR="00361F23" w:rsidRDefault="00361F23" w:rsidP="002F72B3">
      <w:pPr>
        <w:spacing w:after="0" w:line="240" w:lineRule="auto"/>
      </w:pPr>
      <w:r>
        <w:separator/>
      </w:r>
    </w:p>
  </w:endnote>
  <w:endnote w:type="continuationSeparator" w:id="0">
    <w:p w14:paraId="5F4476F1" w14:textId="77777777" w:rsidR="00361F23" w:rsidRDefault="00361F23"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IDFont+F3">
    <w:altName w:val="Times New Roman"/>
    <w:panose1 w:val="00000000000000000000"/>
    <w:charset w:val="EE"/>
    <w:family w:val="auto"/>
    <w:notTrueType/>
    <w:pitch w:val="default"/>
    <w:sig w:usb0="00000005" w:usb1="00000000" w:usb2="00000000" w:usb3="00000000" w:csb0="00000002"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06A273" w14:textId="77777777" w:rsidR="00361F23" w:rsidRDefault="00361F23" w:rsidP="002F72B3">
      <w:pPr>
        <w:spacing w:after="0" w:line="240" w:lineRule="auto"/>
      </w:pPr>
      <w:r>
        <w:separator/>
      </w:r>
    </w:p>
  </w:footnote>
  <w:footnote w:type="continuationSeparator" w:id="0">
    <w:p w14:paraId="0994F6DC" w14:textId="77777777" w:rsidR="00361F23" w:rsidRDefault="00361F23" w:rsidP="002F72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561923"/>
    <w:multiLevelType w:val="hybridMultilevel"/>
    <w:tmpl w:val="DB4A4542"/>
    <w:lvl w:ilvl="0" w:tplc="04270011">
      <w:start w:val="1"/>
      <w:numFmt w:val="decimal"/>
      <w:lvlText w:val="%1)"/>
      <w:lvlJc w:val="left"/>
      <w:pPr>
        <w:ind w:left="4973" w:hanging="360"/>
      </w:pPr>
      <w:rPr>
        <w:rFonts w:hint="default"/>
        <w:b w:val="0"/>
      </w:rPr>
    </w:lvl>
    <w:lvl w:ilvl="1" w:tplc="04270019" w:tentative="1">
      <w:start w:val="1"/>
      <w:numFmt w:val="lowerLetter"/>
      <w:lvlText w:val="%2."/>
      <w:lvlJc w:val="left"/>
      <w:pPr>
        <w:ind w:left="5693" w:hanging="360"/>
      </w:pPr>
    </w:lvl>
    <w:lvl w:ilvl="2" w:tplc="0427001B" w:tentative="1">
      <w:start w:val="1"/>
      <w:numFmt w:val="lowerRoman"/>
      <w:lvlText w:val="%3."/>
      <w:lvlJc w:val="right"/>
      <w:pPr>
        <w:ind w:left="6413" w:hanging="180"/>
      </w:pPr>
    </w:lvl>
    <w:lvl w:ilvl="3" w:tplc="0427000F" w:tentative="1">
      <w:start w:val="1"/>
      <w:numFmt w:val="decimal"/>
      <w:lvlText w:val="%4."/>
      <w:lvlJc w:val="left"/>
      <w:pPr>
        <w:ind w:left="7133" w:hanging="360"/>
      </w:pPr>
    </w:lvl>
    <w:lvl w:ilvl="4" w:tplc="04270019" w:tentative="1">
      <w:start w:val="1"/>
      <w:numFmt w:val="lowerLetter"/>
      <w:lvlText w:val="%5."/>
      <w:lvlJc w:val="left"/>
      <w:pPr>
        <w:ind w:left="7853" w:hanging="360"/>
      </w:pPr>
    </w:lvl>
    <w:lvl w:ilvl="5" w:tplc="0427001B" w:tentative="1">
      <w:start w:val="1"/>
      <w:numFmt w:val="lowerRoman"/>
      <w:lvlText w:val="%6."/>
      <w:lvlJc w:val="right"/>
      <w:pPr>
        <w:ind w:left="8573" w:hanging="180"/>
      </w:pPr>
    </w:lvl>
    <w:lvl w:ilvl="6" w:tplc="0427000F" w:tentative="1">
      <w:start w:val="1"/>
      <w:numFmt w:val="decimal"/>
      <w:lvlText w:val="%7."/>
      <w:lvlJc w:val="left"/>
      <w:pPr>
        <w:ind w:left="9293" w:hanging="360"/>
      </w:pPr>
    </w:lvl>
    <w:lvl w:ilvl="7" w:tplc="04270019" w:tentative="1">
      <w:start w:val="1"/>
      <w:numFmt w:val="lowerLetter"/>
      <w:lvlText w:val="%8."/>
      <w:lvlJc w:val="left"/>
      <w:pPr>
        <w:ind w:left="10013" w:hanging="360"/>
      </w:pPr>
    </w:lvl>
    <w:lvl w:ilvl="8" w:tplc="0427001B" w:tentative="1">
      <w:start w:val="1"/>
      <w:numFmt w:val="lowerRoman"/>
      <w:lvlText w:val="%9."/>
      <w:lvlJc w:val="right"/>
      <w:pPr>
        <w:ind w:left="10733" w:hanging="180"/>
      </w:pPr>
    </w:lvl>
  </w:abstractNum>
  <w:abstractNum w:abstractNumId="1" w15:restartNumberingAfterBreak="0">
    <w:nsid w:val="0F597D09"/>
    <w:multiLevelType w:val="hybridMultilevel"/>
    <w:tmpl w:val="77F43CA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4"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4B3F7BD8"/>
    <w:multiLevelType w:val="multilevel"/>
    <w:tmpl w:val="FD80CA08"/>
    <w:lvl w:ilvl="0">
      <w:start w:val="1"/>
      <w:numFmt w:val="decimal"/>
      <w:lvlText w:val="%1."/>
      <w:lvlJc w:val="left"/>
      <w:pPr>
        <w:ind w:left="7590"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8"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5464"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9" w15:restartNumberingAfterBreak="0">
    <w:nsid w:val="622863C0"/>
    <w:multiLevelType w:val="multilevel"/>
    <w:tmpl w:val="11CADAD6"/>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1146" w:hanging="720"/>
      </w:pPr>
      <w:rPr>
        <w:rFonts w:asciiTheme="minorHAnsi" w:hAnsiTheme="minorHAnsi" w:hint="default"/>
        <w:i w:val="0"/>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74356166"/>
    <w:multiLevelType w:val="multilevel"/>
    <w:tmpl w:val="1340F268"/>
    <w:lvl w:ilvl="0">
      <w:start w:val="4"/>
      <w:numFmt w:val="decimal"/>
      <w:lvlText w:val="%1."/>
      <w:lvlJc w:val="left"/>
      <w:pPr>
        <w:ind w:left="360" w:hanging="360"/>
      </w:pPr>
      <w:rPr>
        <w:b/>
      </w:rPr>
    </w:lvl>
    <w:lvl w:ilvl="1">
      <w:start w:val="1"/>
      <w:numFmt w:val="decimal"/>
      <w:lvlText w:val="%1.%2."/>
      <w:lvlJc w:val="left"/>
      <w:pPr>
        <w:ind w:left="6031" w:hanging="360"/>
      </w:pPr>
      <w:rPr>
        <w:rFonts w:asciiTheme="minorHAnsi" w:hAnsiTheme="minorHAnsi" w:cstheme="minorHAnsi" w:hint="default"/>
        <w:b w:val="0"/>
        <w:i w:val="0"/>
        <w:color w:val="auto"/>
        <w:sz w:val="22"/>
        <w:szCs w:val="22"/>
      </w:rPr>
    </w:lvl>
    <w:lvl w:ilvl="2">
      <w:start w:val="1"/>
      <w:numFmt w:val="decimal"/>
      <w:lvlText w:val="%1.%2.%3."/>
      <w:lvlJc w:val="left"/>
      <w:pPr>
        <w:ind w:left="3981" w:hanging="720"/>
      </w:pPr>
      <w:rPr>
        <w:rFonts w:asciiTheme="minorHAnsi" w:hAnsiTheme="minorHAnsi" w:hint="default"/>
        <w:i w:val="0"/>
        <w:color w:val="auto"/>
        <w:sz w:val="22"/>
        <w:szCs w:val="22"/>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5C96C08"/>
    <w:multiLevelType w:val="hybridMultilevel"/>
    <w:tmpl w:val="3CFE3DFC"/>
    <w:lvl w:ilvl="0" w:tplc="4AB43128">
      <w:start w:val="1"/>
      <w:numFmt w:val="decimal"/>
      <w:lvlText w:val="%1)"/>
      <w:lvlJc w:val="left"/>
      <w:pPr>
        <w:ind w:left="1070" w:hanging="360"/>
      </w:pPr>
      <w:rPr>
        <w:rFonts w:hint="default"/>
      </w:rPr>
    </w:lvl>
    <w:lvl w:ilvl="1" w:tplc="04270019" w:tentative="1">
      <w:start w:val="1"/>
      <w:numFmt w:val="lowerLetter"/>
      <w:lvlText w:val="%2."/>
      <w:lvlJc w:val="left"/>
      <w:pPr>
        <w:ind w:left="1790" w:hanging="360"/>
      </w:pPr>
    </w:lvl>
    <w:lvl w:ilvl="2" w:tplc="0427001B" w:tentative="1">
      <w:start w:val="1"/>
      <w:numFmt w:val="lowerRoman"/>
      <w:lvlText w:val="%3."/>
      <w:lvlJc w:val="right"/>
      <w:pPr>
        <w:ind w:left="2510" w:hanging="180"/>
      </w:pPr>
    </w:lvl>
    <w:lvl w:ilvl="3" w:tplc="0427000F" w:tentative="1">
      <w:start w:val="1"/>
      <w:numFmt w:val="decimal"/>
      <w:lvlText w:val="%4."/>
      <w:lvlJc w:val="left"/>
      <w:pPr>
        <w:ind w:left="3230" w:hanging="360"/>
      </w:pPr>
    </w:lvl>
    <w:lvl w:ilvl="4" w:tplc="04270019" w:tentative="1">
      <w:start w:val="1"/>
      <w:numFmt w:val="lowerLetter"/>
      <w:lvlText w:val="%5."/>
      <w:lvlJc w:val="left"/>
      <w:pPr>
        <w:ind w:left="3950" w:hanging="360"/>
      </w:pPr>
    </w:lvl>
    <w:lvl w:ilvl="5" w:tplc="0427001B" w:tentative="1">
      <w:start w:val="1"/>
      <w:numFmt w:val="lowerRoman"/>
      <w:lvlText w:val="%6."/>
      <w:lvlJc w:val="right"/>
      <w:pPr>
        <w:ind w:left="4670" w:hanging="180"/>
      </w:pPr>
    </w:lvl>
    <w:lvl w:ilvl="6" w:tplc="0427000F" w:tentative="1">
      <w:start w:val="1"/>
      <w:numFmt w:val="decimal"/>
      <w:lvlText w:val="%7."/>
      <w:lvlJc w:val="left"/>
      <w:pPr>
        <w:ind w:left="5390" w:hanging="360"/>
      </w:pPr>
    </w:lvl>
    <w:lvl w:ilvl="7" w:tplc="04270019" w:tentative="1">
      <w:start w:val="1"/>
      <w:numFmt w:val="lowerLetter"/>
      <w:lvlText w:val="%8."/>
      <w:lvlJc w:val="left"/>
      <w:pPr>
        <w:ind w:left="6110" w:hanging="360"/>
      </w:pPr>
    </w:lvl>
    <w:lvl w:ilvl="8" w:tplc="0427001B" w:tentative="1">
      <w:start w:val="1"/>
      <w:numFmt w:val="lowerRoman"/>
      <w:lvlText w:val="%9."/>
      <w:lvlJc w:val="right"/>
      <w:pPr>
        <w:ind w:left="6830" w:hanging="180"/>
      </w:pPr>
    </w:lvl>
  </w:abstractNum>
  <w:abstractNum w:abstractNumId="13" w15:restartNumberingAfterBreak="0">
    <w:nsid w:val="78AE0A9E"/>
    <w:multiLevelType w:val="hybridMultilevel"/>
    <w:tmpl w:val="E5242120"/>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7BE3157A"/>
    <w:multiLevelType w:val="multilevel"/>
    <w:tmpl w:val="ABB4BF52"/>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color w:val="FF000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num w:numId="1" w16cid:durableId="8758488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61838803">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74812929">
    <w:abstractNumId w:val="6"/>
    <w:lvlOverride w:ilvl="0">
      <w:startOverride w:val="1"/>
    </w:lvlOverride>
    <w:lvlOverride w:ilvl="1"/>
    <w:lvlOverride w:ilvl="2"/>
    <w:lvlOverride w:ilvl="3"/>
    <w:lvlOverride w:ilvl="4"/>
    <w:lvlOverride w:ilvl="5"/>
    <w:lvlOverride w:ilvl="6"/>
    <w:lvlOverride w:ilvl="7"/>
    <w:lvlOverride w:ilvl="8"/>
  </w:num>
  <w:num w:numId="4" w16cid:durableId="789974361">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63464306">
    <w:abstractNumId w:val="10"/>
  </w:num>
  <w:num w:numId="6" w16cid:durableId="502669485">
    <w:abstractNumId w:val="3"/>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573509037">
    <w:abstractNumId w:val="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454182600">
    <w:abstractNumId w:val="11"/>
  </w:num>
  <w:num w:numId="9" w16cid:durableId="2066827056">
    <w:abstractNumId w:val="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28635940">
    <w:abstractNumId w:val="4"/>
  </w:num>
  <w:num w:numId="11" w16cid:durableId="346904927">
    <w:abstractNumId w:val="2"/>
  </w:num>
  <w:num w:numId="12" w16cid:durableId="862598399">
    <w:abstractNumId w:val="13"/>
  </w:num>
  <w:num w:numId="13" w16cid:durableId="53896604">
    <w:abstractNumId w:val="0"/>
  </w:num>
  <w:num w:numId="14" w16cid:durableId="171651803">
    <w:abstractNumId w:val="1"/>
  </w:num>
  <w:num w:numId="15" w16cid:durableId="1613632385">
    <w:abstractNumId w:val="9"/>
  </w:num>
  <w:num w:numId="16" w16cid:durableId="1114250065">
    <w:abstractNumId w:val="12"/>
  </w:num>
  <w:num w:numId="17" w16cid:durableId="918830391">
    <w:abstractNumId w:val="1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defaultTabStop w:val="1298"/>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0992"/>
    <w:rsid w:val="000343AD"/>
    <w:rsid w:val="00036CC9"/>
    <w:rsid w:val="000425AA"/>
    <w:rsid w:val="0005139F"/>
    <w:rsid w:val="00062891"/>
    <w:rsid w:val="000628C6"/>
    <w:rsid w:val="000650FB"/>
    <w:rsid w:val="00073BB7"/>
    <w:rsid w:val="00076229"/>
    <w:rsid w:val="00082899"/>
    <w:rsid w:val="00082AFD"/>
    <w:rsid w:val="00083CD6"/>
    <w:rsid w:val="00084C9E"/>
    <w:rsid w:val="00085127"/>
    <w:rsid w:val="00087104"/>
    <w:rsid w:val="00097490"/>
    <w:rsid w:val="000A0FC8"/>
    <w:rsid w:val="000A2DA7"/>
    <w:rsid w:val="000B171F"/>
    <w:rsid w:val="000B2533"/>
    <w:rsid w:val="000B4688"/>
    <w:rsid w:val="000B6C0C"/>
    <w:rsid w:val="000C1737"/>
    <w:rsid w:val="000C343C"/>
    <w:rsid w:val="000C4BB6"/>
    <w:rsid w:val="000C68FD"/>
    <w:rsid w:val="000F2834"/>
    <w:rsid w:val="000F3286"/>
    <w:rsid w:val="000F3F84"/>
    <w:rsid w:val="000F611F"/>
    <w:rsid w:val="001061B3"/>
    <w:rsid w:val="00106B91"/>
    <w:rsid w:val="001072D6"/>
    <w:rsid w:val="001123DC"/>
    <w:rsid w:val="001129ED"/>
    <w:rsid w:val="001138A0"/>
    <w:rsid w:val="00121A27"/>
    <w:rsid w:val="00133B45"/>
    <w:rsid w:val="0013531C"/>
    <w:rsid w:val="00144DD9"/>
    <w:rsid w:val="001514AC"/>
    <w:rsid w:val="0015621F"/>
    <w:rsid w:val="00186BC6"/>
    <w:rsid w:val="00196074"/>
    <w:rsid w:val="001A34DB"/>
    <w:rsid w:val="001A42C5"/>
    <w:rsid w:val="001A49EE"/>
    <w:rsid w:val="001A6699"/>
    <w:rsid w:val="001A6829"/>
    <w:rsid w:val="001A68B8"/>
    <w:rsid w:val="001B2A0F"/>
    <w:rsid w:val="001B4DC8"/>
    <w:rsid w:val="001D2A68"/>
    <w:rsid w:val="001D3C75"/>
    <w:rsid w:val="001E1809"/>
    <w:rsid w:val="001F2B12"/>
    <w:rsid w:val="001F4C9C"/>
    <w:rsid w:val="002077D5"/>
    <w:rsid w:val="00210CB6"/>
    <w:rsid w:val="00212009"/>
    <w:rsid w:val="00225C11"/>
    <w:rsid w:val="002325A2"/>
    <w:rsid w:val="00232DE0"/>
    <w:rsid w:val="00246E8A"/>
    <w:rsid w:val="002522FF"/>
    <w:rsid w:val="002566CA"/>
    <w:rsid w:val="00266958"/>
    <w:rsid w:val="00270126"/>
    <w:rsid w:val="002714B1"/>
    <w:rsid w:val="00272305"/>
    <w:rsid w:val="00272AED"/>
    <w:rsid w:val="00274FDD"/>
    <w:rsid w:val="002758AB"/>
    <w:rsid w:val="0029255A"/>
    <w:rsid w:val="0029451B"/>
    <w:rsid w:val="00294D87"/>
    <w:rsid w:val="002A1D68"/>
    <w:rsid w:val="002A49ED"/>
    <w:rsid w:val="002A5105"/>
    <w:rsid w:val="002B0007"/>
    <w:rsid w:val="002B1314"/>
    <w:rsid w:val="002B279C"/>
    <w:rsid w:val="002B2FD2"/>
    <w:rsid w:val="002C5C96"/>
    <w:rsid w:val="002D7D37"/>
    <w:rsid w:val="002E0C91"/>
    <w:rsid w:val="002E2512"/>
    <w:rsid w:val="002F72B3"/>
    <w:rsid w:val="00305FAA"/>
    <w:rsid w:val="00307A22"/>
    <w:rsid w:val="0031688A"/>
    <w:rsid w:val="003173F7"/>
    <w:rsid w:val="00322744"/>
    <w:rsid w:val="003242A2"/>
    <w:rsid w:val="0032540E"/>
    <w:rsid w:val="00326398"/>
    <w:rsid w:val="0033311D"/>
    <w:rsid w:val="00335C9B"/>
    <w:rsid w:val="00336A02"/>
    <w:rsid w:val="00340B4A"/>
    <w:rsid w:val="00340D14"/>
    <w:rsid w:val="00360F19"/>
    <w:rsid w:val="0036116F"/>
    <w:rsid w:val="00361F23"/>
    <w:rsid w:val="003649AA"/>
    <w:rsid w:val="00366ACF"/>
    <w:rsid w:val="00372AB6"/>
    <w:rsid w:val="00376092"/>
    <w:rsid w:val="00376EB1"/>
    <w:rsid w:val="00383C82"/>
    <w:rsid w:val="00386AC2"/>
    <w:rsid w:val="00395560"/>
    <w:rsid w:val="003A40F6"/>
    <w:rsid w:val="003A6F75"/>
    <w:rsid w:val="003B16B6"/>
    <w:rsid w:val="003B1C0B"/>
    <w:rsid w:val="003B2A14"/>
    <w:rsid w:val="003B7A46"/>
    <w:rsid w:val="003C343F"/>
    <w:rsid w:val="003C3B3A"/>
    <w:rsid w:val="003C7C7A"/>
    <w:rsid w:val="003D71FD"/>
    <w:rsid w:val="003D7CE6"/>
    <w:rsid w:val="003E2AAE"/>
    <w:rsid w:val="003F4153"/>
    <w:rsid w:val="00407C9E"/>
    <w:rsid w:val="00412A88"/>
    <w:rsid w:val="00424EB4"/>
    <w:rsid w:val="00437A0F"/>
    <w:rsid w:val="00442C17"/>
    <w:rsid w:val="00446243"/>
    <w:rsid w:val="00446F47"/>
    <w:rsid w:val="00450DF0"/>
    <w:rsid w:val="00451176"/>
    <w:rsid w:val="00463B91"/>
    <w:rsid w:val="0046416C"/>
    <w:rsid w:val="004732E3"/>
    <w:rsid w:val="004768F7"/>
    <w:rsid w:val="00476A80"/>
    <w:rsid w:val="00483BCE"/>
    <w:rsid w:val="0049060E"/>
    <w:rsid w:val="00492B49"/>
    <w:rsid w:val="00496015"/>
    <w:rsid w:val="004A669B"/>
    <w:rsid w:val="004B3C04"/>
    <w:rsid w:val="004C0F4D"/>
    <w:rsid w:val="004C21F2"/>
    <w:rsid w:val="004C383D"/>
    <w:rsid w:val="004D2DAE"/>
    <w:rsid w:val="004D7580"/>
    <w:rsid w:val="004E77AF"/>
    <w:rsid w:val="005054A2"/>
    <w:rsid w:val="00516A78"/>
    <w:rsid w:val="00544A8B"/>
    <w:rsid w:val="00547E18"/>
    <w:rsid w:val="00554133"/>
    <w:rsid w:val="005607FA"/>
    <w:rsid w:val="00576FDF"/>
    <w:rsid w:val="00577795"/>
    <w:rsid w:val="0058714B"/>
    <w:rsid w:val="00591BF5"/>
    <w:rsid w:val="00597B40"/>
    <w:rsid w:val="005A543B"/>
    <w:rsid w:val="005A63A7"/>
    <w:rsid w:val="005A781D"/>
    <w:rsid w:val="005B2D65"/>
    <w:rsid w:val="005B360A"/>
    <w:rsid w:val="005B3C99"/>
    <w:rsid w:val="005C10C7"/>
    <w:rsid w:val="005C1D11"/>
    <w:rsid w:val="005C79D9"/>
    <w:rsid w:val="005D094A"/>
    <w:rsid w:val="005D5CE5"/>
    <w:rsid w:val="005D741B"/>
    <w:rsid w:val="005E2F6D"/>
    <w:rsid w:val="005E3D63"/>
    <w:rsid w:val="005F3337"/>
    <w:rsid w:val="00603982"/>
    <w:rsid w:val="00605AD8"/>
    <w:rsid w:val="0061240D"/>
    <w:rsid w:val="00625BD4"/>
    <w:rsid w:val="00630BF1"/>
    <w:rsid w:val="00632D10"/>
    <w:rsid w:val="0064233A"/>
    <w:rsid w:val="00647004"/>
    <w:rsid w:val="00650C56"/>
    <w:rsid w:val="00665AE8"/>
    <w:rsid w:val="00667F56"/>
    <w:rsid w:val="00670ECE"/>
    <w:rsid w:val="006770CF"/>
    <w:rsid w:val="00685237"/>
    <w:rsid w:val="00690A02"/>
    <w:rsid w:val="00691859"/>
    <w:rsid w:val="0069357A"/>
    <w:rsid w:val="006A120A"/>
    <w:rsid w:val="006A305E"/>
    <w:rsid w:val="006A3465"/>
    <w:rsid w:val="006B3BBE"/>
    <w:rsid w:val="006B6556"/>
    <w:rsid w:val="006B73C6"/>
    <w:rsid w:val="006C71B8"/>
    <w:rsid w:val="006D0AC8"/>
    <w:rsid w:val="006D4655"/>
    <w:rsid w:val="006E17C1"/>
    <w:rsid w:val="006E3D12"/>
    <w:rsid w:val="006E6BFC"/>
    <w:rsid w:val="006F2F66"/>
    <w:rsid w:val="0070313A"/>
    <w:rsid w:val="00714D8A"/>
    <w:rsid w:val="00715CCA"/>
    <w:rsid w:val="00717D8C"/>
    <w:rsid w:val="00721965"/>
    <w:rsid w:val="007234EA"/>
    <w:rsid w:val="00724A25"/>
    <w:rsid w:val="00724A57"/>
    <w:rsid w:val="00726B89"/>
    <w:rsid w:val="00727776"/>
    <w:rsid w:val="007300F5"/>
    <w:rsid w:val="0073050B"/>
    <w:rsid w:val="007331E6"/>
    <w:rsid w:val="007474A6"/>
    <w:rsid w:val="00752834"/>
    <w:rsid w:val="00753881"/>
    <w:rsid w:val="007550C6"/>
    <w:rsid w:val="007632A6"/>
    <w:rsid w:val="0076417F"/>
    <w:rsid w:val="00766157"/>
    <w:rsid w:val="00770FCB"/>
    <w:rsid w:val="00776660"/>
    <w:rsid w:val="00787415"/>
    <w:rsid w:val="007A2AF5"/>
    <w:rsid w:val="007A4589"/>
    <w:rsid w:val="007A5FCE"/>
    <w:rsid w:val="007B17C5"/>
    <w:rsid w:val="007C23DB"/>
    <w:rsid w:val="007C296A"/>
    <w:rsid w:val="007C33D1"/>
    <w:rsid w:val="007D6477"/>
    <w:rsid w:val="007D65C0"/>
    <w:rsid w:val="007D737F"/>
    <w:rsid w:val="007E6E1D"/>
    <w:rsid w:val="007F09EB"/>
    <w:rsid w:val="007F0C14"/>
    <w:rsid w:val="007F12E6"/>
    <w:rsid w:val="007F5F9C"/>
    <w:rsid w:val="007F6B81"/>
    <w:rsid w:val="00805277"/>
    <w:rsid w:val="0080788A"/>
    <w:rsid w:val="00810217"/>
    <w:rsid w:val="00811677"/>
    <w:rsid w:val="00845FE4"/>
    <w:rsid w:val="008506F1"/>
    <w:rsid w:val="008563C3"/>
    <w:rsid w:val="008740B0"/>
    <w:rsid w:val="008824BE"/>
    <w:rsid w:val="00890F87"/>
    <w:rsid w:val="008A0728"/>
    <w:rsid w:val="008A0757"/>
    <w:rsid w:val="008A11E2"/>
    <w:rsid w:val="008A229A"/>
    <w:rsid w:val="008A425B"/>
    <w:rsid w:val="008B007B"/>
    <w:rsid w:val="008B00B6"/>
    <w:rsid w:val="008B6BE5"/>
    <w:rsid w:val="008C3899"/>
    <w:rsid w:val="008C5C90"/>
    <w:rsid w:val="008D1251"/>
    <w:rsid w:val="008F08D3"/>
    <w:rsid w:val="008F6ABB"/>
    <w:rsid w:val="00903F83"/>
    <w:rsid w:val="00907C08"/>
    <w:rsid w:val="00911B9C"/>
    <w:rsid w:val="00914A14"/>
    <w:rsid w:val="009219EE"/>
    <w:rsid w:val="00921E8A"/>
    <w:rsid w:val="00922654"/>
    <w:rsid w:val="00922829"/>
    <w:rsid w:val="00927674"/>
    <w:rsid w:val="009429D4"/>
    <w:rsid w:val="00945AD1"/>
    <w:rsid w:val="00951D43"/>
    <w:rsid w:val="00954037"/>
    <w:rsid w:val="00960576"/>
    <w:rsid w:val="00965D40"/>
    <w:rsid w:val="00967EB2"/>
    <w:rsid w:val="00981F97"/>
    <w:rsid w:val="00982061"/>
    <w:rsid w:val="00984B45"/>
    <w:rsid w:val="00993883"/>
    <w:rsid w:val="00994E04"/>
    <w:rsid w:val="009A0C9B"/>
    <w:rsid w:val="009B50DD"/>
    <w:rsid w:val="009C50B9"/>
    <w:rsid w:val="009C7CFD"/>
    <w:rsid w:val="009D0F4C"/>
    <w:rsid w:val="009D2471"/>
    <w:rsid w:val="009D380E"/>
    <w:rsid w:val="009D5E9E"/>
    <w:rsid w:val="009E0BE3"/>
    <w:rsid w:val="009E1E8C"/>
    <w:rsid w:val="009E722C"/>
    <w:rsid w:val="00A01C86"/>
    <w:rsid w:val="00A01EC4"/>
    <w:rsid w:val="00A0425B"/>
    <w:rsid w:val="00A06968"/>
    <w:rsid w:val="00A1015E"/>
    <w:rsid w:val="00A11AE3"/>
    <w:rsid w:val="00A20D1C"/>
    <w:rsid w:val="00A34825"/>
    <w:rsid w:val="00A43C18"/>
    <w:rsid w:val="00A51393"/>
    <w:rsid w:val="00A5358F"/>
    <w:rsid w:val="00A54DC2"/>
    <w:rsid w:val="00A5772D"/>
    <w:rsid w:val="00A60835"/>
    <w:rsid w:val="00A66075"/>
    <w:rsid w:val="00A70B91"/>
    <w:rsid w:val="00A77405"/>
    <w:rsid w:val="00A80ED6"/>
    <w:rsid w:val="00A831C8"/>
    <w:rsid w:val="00A84099"/>
    <w:rsid w:val="00A84322"/>
    <w:rsid w:val="00A84E11"/>
    <w:rsid w:val="00A87C54"/>
    <w:rsid w:val="00A902D6"/>
    <w:rsid w:val="00A93A6F"/>
    <w:rsid w:val="00AA6C89"/>
    <w:rsid w:val="00AA7129"/>
    <w:rsid w:val="00AB01CD"/>
    <w:rsid w:val="00AB324A"/>
    <w:rsid w:val="00AB3795"/>
    <w:rsid w:val="00AB4255"/>
    <w:rsid w:val="00AD0D7C"/>
    <w:rsid w:val="00AD23A7"/>
    <w:rsid w:val="00AD3ADA"/>
    <w:rsid w:val="00AD48F1"/>
    <w:rsid w:val="00AD6BB0"/>
    <w:rsid w:val="00AD7992"/>
    <w:rsid w:val="00AE2346"/>
    <w:rsid w:val="00AF4293"/>
    <w:rsid w:val="00AF7867"/>
    <w:rsid w:val="00B119D3"/>
    <w:rsid w:val="00B44E6A"/>
    <w:rsid w:val="00B4711D"/>
    <w:rsid w:val="00B47F82"/>
    <w:rsid w:val="00B50328"/>
    <w:rsid w:val="00B52D69"/>
    <w:rsid w:val="00B55A79"/>
    <w:rsid w:val="00B62551"/>
    <w:rsid w:val="00B63DEA"/>
    <w:rsid w:val="00B67C84"/>
    <w:rsid w:val="00B72787"/>
    <w:rsid w:val="00B864CD"/>
    <w:rsid w:val="00B8665A"/>
    <w:rsid w:val="00B93247"/>
    <w:rsid w:val="00BA0CD5"/>
    <w:rsid w:val="00BA183C"/>
    <w:rsid w:val="00BA385A"/>
    <w:rsid w:val="00BB5C84"/>
    <w:rsid w:val="00BC5E4A"/>
    <w:rsid w:val="00BF7D66"/>
    <w:rsid w:val="00C05308"/>
    <w:rsid w:val="00C06FC8"/>
    <w:rsid w:val="00C07C01"/>
    <w:rsid w:val="00C21A64"/>
    <w:rsid w:val="00C437C3"/>
    <w:rsid w:val="00C44A6E"/>
    <w:rsid w:val="00C4520B"/>
    <w:rsid w:val="00C46FDB"/>
    <w:rsid w:val="00C5003D"/>
    <w:rsid w:val="00C54296"/>
    <w:rsid w:val="00C564DB"/>
    <w:rsid w:val="00C64725"/>
    <w:rsid w:val="00C73330"/>
    <w:rsid w:val="00C83425"/>
    <w:rsid w:val="00C87072"/>
    <w:rsid w:val="00C90190"/>
    <w:rsid w:val="00C92008"/>
    <w:rsid w:val="00C9296E"/>
    <w:rsid w:val="00C96FF6"/>
    <w:rsid w:val="00CA4C89"/>
    <w:rsid w:val="00CA56AB"/>
    <w:rsid w:val="00CA5DF7"/>
    <w:rsid w:val="00CB0D26"/>
    <w:rsid w:val="00CC16DF"/>
    <w:rsid w:val="00CC3FC4"/>
    <w:rsid w:val="00CC711A"/>
    <w:rsid w:val="00CE0715"/>
    <w:rsid w:val="00CE2ED6"/>
    <w:rsid w:val="00CE4823"/>
    <w:rsid w:val="00D0394F"/>
    <w:rsid w:val="00D25F5D"/>
    <w:rsid w:val="00D30A51"/>
    <w:rsid w:val="00D32D48"/>
    <w:rsid w:val="00D32E28"/>
    <w:rsid w:val="00D40750"/>
    <w:rsid w:val="00D40EFF"/>
    <w:rsid w:val="00D424C4"/>
    <w:rsid w:val="00D443E9"/>
    <w:rsid w:val="00D47C4D"/>
    <w:rsid w:val="00D530C9"/>
    <w:rsid w:val="00D673A3"/>
    <w:rsid w:val="00D72B7B"/>
    <w:rsid w:val="00D74789"/>
    <w:rsid w:val="00D75858"/>
    <w:rsid w:val="00D81FA7"/>
    <w:rsid w:val="00D84194"/>
    <w:rsid w:val="00D849E8"/>
    <w:rsid w:val="00D86AF2"/>
    <w:rsid w:val="00D86CDC"/>
    <w:rsid w:val="00D94CC8"/>
    <w:rsid w:val="00D94E3F"/>
    <w:rsid w:val="00DA69F8"/>
    <w:rsid w:val="00DC1290"/>
    <w:rsid w:val="00DC2795"/>
    <w:rsid w:val="00DD37A4"/>
    <w:rsid w:val="00DD4CB0"/>
    <w:rsid w:val="00DD7920"/>
    <w:rsid w:val="00DE7A0F"/>
    <w:rsid w:val="00DF7093"/>
    <w:rsid w:val="00E0217C"/>
    <w:rsid w:val="00E03961"/>
    <w:rsid w:val="00E06CE3"/>
    <w:rsid w:val="00E225C3"/>
    <w:rsid w:val="00E24D23"/>
    <w:rsid w:val="00E26779"/>
    <w:rsid w:val="00E31BC1"/>
    <w:rsid w:val="00E41FAB"/>
    <w:rsid w:val="00E45935"/>
    <w:rsid w:val="00E5367E"/>
    <w:rsid w:val="00E565DF"/>
    <w:rsid w:val="00E613B7"/>
    <w:rsid w:val="00E61597"/>
    <w:rsid w:val="00E665A2"/>
    <w:rsid w:val="00E7174D"/>
    <w:rsid w:val="00E71D43"/>
    <w:rsid w:val="00E74534"/>
    <w:rsid w:val="00E761E4"/>
    <w:rsid w:val="00E769F8"/>
    <w:rsid w:val="00E86D17"/>
    <w:rsid w:val="00E87343"/>
    <w:rsid w:val="00E8754D"/>
    <w:rsid w:val="00E904B1"/>
    <w:rsid w:val="00EA16A6"/>
    <w:rsid w:val="00EA4563"/>
    <w:rsid w:val="00EA719D"/>
    <w:rsid w:val="00EB2FB6"/>
    <w:rsid w:val="00EC0E02"/>
    <w:rsid w:val="00EC79EE"/>
    <w:rsid w:val="00ED4AF9"/>
    <w:rsid w:val="00ED7ED5"/>
    <w:rsid w:val="00EE303D"/>
    <w:rsid w:val="00EF4A09"/>
    <w:rsid w:val="00F134D9"/>
    <w:rsid w:val="00F33B87"/>
    <w:rsid w:val="00F347F2"/>
    <w:rsid w:val="00F34CC8"/>
    <w:rsid w:val="00F36E84"/>
    <w:rsid w:val="00F41018"/>
    <w:rsid w:val="00F54B73"/>
    <w:rsid w:val="00F56085"/>
    <w:rsid w:val="00F67746"/>
    <w:rsid w:val="00F67C0D"/>
    <w:rsid w:val="00F755E6"/>
    <w:rsid w:val="00F85B27"/>
    <w:rsid w:val="00F90471"/>
    <w:rsid w:val="00F91C5A"/>
    <w:rsid w:val="00F9574A"/>
    <w:rsid w:val="00FA2C5C"/>
    <w:rsid w:val="00FA54C9"/>
    <w:rsid w:val="00FB0392"/>
    <w:rsid w:val="00FB38FF"/>
    <w:rsid w:val="00FB7F8C"/>
    <w:rsid w:val="00FC0D47"/>
    <w:rsid w:val="00FC283C"/>
    <w:rsid w:val="00FC766C"/>
    <w:rsid w:val="00FD45F7"/>
    <w:rsid w:val="00FD5165"/>
    <w:rsid w:val="00FE056F"/>
    <w:rsid w:val="00FE2B9D"/>
    <w:rsid w:val="00FE3CDA"/>
    <w:rsid w:val="00FE4B6A"/>
    <w:rsid w:val="00FE5C94"/>
    <w:rsid w:val="00FF3176"/>
    <w:rsid w:val="00FF54E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lang w:val="en-US"/>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rmalWeb">
    <w:name w:val="Normal (Web)"/>
    <w:basedOn w:val="Normal"/>
    <w:unhideWhenUsed/>
    <w:rsid w:val="00266958"/>
    <w:pPr>
      <w:spacing w:before="100" w:beforeAutospacing="1" w:after="100" w:afterAutospacing="1" w:line="240" w:lineRule="auto"/>
    </w:pPr>
    <w:rPr>
      <w:rFonts w:ascii="Times New Roman" w:eastAsiaTheme="minorEastAsia" w:hAnsi="Times New Roman" w:cs="Times New Roman"/>
      <w:sz w:val="24"/>
      <w:szCs w:val="24"/>
      <w:lang w:val="en-US"/>
    </w:rPr>
  </w:style>
  <w:style w:type="character" w:styleId="UnresolvedMention">
    <w:name w:val="Unresolved Mention"/>
    <w:basedOn w:val="DefaultParagraphFont"/>
    <w:uiPriority w:val="99"/>
    <w:semiHidden/>
    <w:unhideWhenUsed/>
    <w:rsid w:val="001B2A0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788747638">
      <w:bodyDiv w:val="1"/>
      <w:marLeft w:val="0"/>
      <w:marRight w:val="0"/>
      <w:marTop w:val="0"/>
      <w:marBottom w:val="0"/>
      <w:divBdr>
        <w:top w:val="none" w:sz="0" w:space="0" w:color="auto"/>
        <w:left w:val="none" w:sz="0" w:space="0" w:color="auto"/>
        <w:bottom w:val="none" w:sz="0" w:space="0" w:color="auto"/>
        <w:right w:val="none" w:sz="0" w:space="0" w:color="auto"/>
      </w:divBdr>
    </w:div>
    <w:div w:id="1062019217">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 w:id="1991204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jasukaitiene.a@ans.lt"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ebvpd.eviesiejipirkimai.lt/espd-web/"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8EEFD6-356C-45EF-992E-61F970D9B8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Pages>
  <Words>7852</Words>
  <Characters>4476</Characters>
  <Application>Microsoft Office Word</Application>
  <DocSecurity>0</DocSecurity>
  <Lines>37</Lines>
  <Paragraphs>24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12304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Aušra Jasukaitienė</cp:lastModifiedBy>
  <cp:revision>3</cp:revision>
  <cp:lastPrinted>2019-08-23T07:51:00Z</cp:lastPrinted>
  <dcterms:created xsi:type="dcterms:W3CDTF">2026-03-04T10:03:00Z</dcterms:created>
  <dcterms:modified xsi:type="dcterms:W3CDTF">2026-03-05T10:24:00Z</dcterms:modified>
</cp:coreProperties>
</file>